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zajęć - 15; przygotowanie do kolokwium - 15, razem - 60; Razem - 120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Razem - 40 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statyki i dynamiki płynów niezbędną do rozwiązywania typowych zadań z mechaniki plynów. Zna podstawowe pojęcia mechaniki płynów.
</w:t>
      </w:r>
    </w:p>
    <w:p>
      <w:pPr>
        <w:spacing w:before="60"/>
      </w:pPr>
      <w:r>
        <w:rPr/>
        <w:t xml:space="preserve">Weryfikacja: </w:t>
      </w:r>
    </w:p>
    <w:p>
      <w:pPr>
        <w:spacing w:before="20" w:after="190"/>
      </w:pPr>
      <w:r>
        <w:rPr/>
        <w:t xml:space="preserve">Wykład: egzamin pisemny opisowy (W1 - W5, W9 - W12), Ćwiczenia: praca pisemna, kolokwium (C1, C2 - C4, C6, C8 - C13).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elementarną wiedzę ogólną związaną z zastosowaniem mechaniki płynów w pracy inżynierskiej. Potrafi obliczać ciśnienia i parcia oraz projektować układy rurociągów.
</w:t>
      </w:r>
    </w:p>
    <w:p>
      <w:pPr>
        <w:spacing w:before="60"/>
      </w:pPr>
      <w:r>
        <w:rPr/>
        <w:t xml:space="preserve">Weryfikacja: </w:t>
      </w:r>
    </w:p>
    <w:p>
      <w:pPr>
        <w:spacing w:before="20" w:after="190"/>
      </w:pPr>
      <w:r>
        <w:rPr/>
        <w:t xml:space="preserve">Wykład: egzamin pisemny opisowy (W1, W6 - W8, W13 - W15,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2026-10-11T23:59:03+02:00</dcterms:created>
  <dcterms:modified xsi:type="dcterms:W3CDTF">2026-10-11T23:59:03+02:00</dcterms:modified>
</cp:coreProperties>
</file>

<file path=docProps/custom.xml><?xml version="1.0" encoding="utf-8"?>
<Properties xmlns="http://schemas.openxmlformats.org/officeDocument/2006/custom-properties" xmlns:vt="http://schemas.openxmlformats.org/officeDocument/2006/docPropsVTypes"/>
</file>