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/Mieczysław Poniewski/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MS2A_26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Ćwiczenia: liczba godzin według planu studiów - 30, zapoznanie ze wskazaną literaturą - 20, przygotowanie prezentacji - 60, razem - 110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20 - 30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przygotowanie studentów do samodzielnego opracowywania i prezentowania rozwiązywanych złożonych problemów technicznych, organizacyjnych lub badawczych oraz uzupełnienie wiedzy w zakresie wybranych nowych technik i technologii stosowanych w mechanice i budowie maszyn.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C1 - Omówienie zakresu tematyki oraz formy prac seminaryjnych. C2 - Zasady przygotowywania opracowań studialnych, referatów i artykułów do publikacji z poszanowaniem praw autorskich. C3 - Forma pracy dyplomowej. C4 - Przedstawienie wybranych nowości z zakresu wybranej specjalności. C5 - Referowanie prac seminaryjnych przez studentów wraz z dyskusją. C6 - Przedstawienie stanu realizacji prac dyplomowych uczestników seminarium oraz dyskusja ogólna.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na zajęciach obowiązkowa. Zaliczenie na podstawie oceny ustnych prezentacji postępów pracy dyplomowej oraz prezentacji w formie elektronicznej przekazanych prowadzącemu (min. dwie prezentacje w trakcie semestru). Ocena końcowa uwzględniająca aktywny udział studenta w dyskusjach jest podawana do wiadomości w dniu przeprowadzenia ostatnich w semestrze zajęć seminaryjnych.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Machnik A.: Sekrety sprawnego działania. Wyd. EMKA, Warszawa 2002. 2. Decker B.: Wystąpienia publiczne. Wyd. MT Biznes, Warszawa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W10_01: </w:t>
      </w:r>
    </w:p>
    <w:p>
      <w:pPr/>
      <w:r>
        <w:rPr/>
        <w:t xml:space="preserve">Ma wiedzę dotyczącą własności intelektualnej i praw autorskich w opracowaniach techniczno-informacyjnych oraz projektowych. Wie jak korzystać z opracowań twórczych innych osób, z poszanowaniem ich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U03_01: </w:t>
      </w:r>
    </w:p>
    <w:p>
      <w:pPr/>
      <w:r>
        <w:rPr/>
        <w:t xml:space="preserve">							Potrafi opracować i przedstawić zebrane informacje dotyczące rozwiązania technologicznego, konstrukcyjnego, organizacyjnego lub badawczego stosowanego w mechanice i budowie maszyn.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U15_01: </w:t>
      </w:r>
    </w:p>
    <w:p>
      <w:pPr/>
      <w:r>
        <w:rPr/>
        <w:t xml:space="preserve">Potrafi dokonać oceny różnych rozwiązań stosowanych w mechanice i budowie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M2A_U15_01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K07_01: </w:t>
      </w:r>
    </w:p>
    <w:p>
      <w:pPr/>
      <w:r>
        <w:rPr/>
        <w:t xml:space="preserve">Ma świadomość popularyzacji wiedzy inżynierskiej w formie profesjonalnego i zrozumiałego przekazu.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M2A_K07_01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2025-04-05T00:20:51+02:00</dcterms:created>
  <dcterms:modified xsi:type="dcterms:W3CDTF">2025-04-05T00:20:51+02:00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