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CS1A_08</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- 45, przygotowanie do zajęć - 10, przygotowanie do kolokwium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do 24</w:t>
      </w:r>
    </w:p>
    <w:p>
      <w:pPr>
        <w:keepNext w:val="1"/>
        <w:spacing w:after="10"/>
      </w:pPr>
      <w:r>
        <w:rPr>
          <w:b/>
          <w:bCs/>
        </w:rPr>
        <w:t xml:space="preserve">Cel przedmiotu: </w:t>
      </w:r>
    </w:p>
    <w:p>
      <w:pPr>
        <w:spacing w:before="20" w:after="190"/>
      </w:pPr>
      <w:r>
        <w:rPr/>
        <w:t xml:space="preserve">Celem przedmiotu jest uzyskanie przez studenta wiedzy i umiejętności w zakresie wprowadzenia do opisu ilościowego procesów i zjawisk chemicznych. Zapoznanie z podstawowymi obliczeniami chemicznymi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związków trudnorozpuszczalnych (wpływ elektrolitów na rozpuszczalność, efekt wspólnego jonu, wpływ pH na rozpuszczalność).</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U18: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C1A_U18</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2024-05-20T11:17:45+02:00</dcterms:created>
  <dcterms:modified xsi:type="dcterms:W3CDTF">2024-05-20T11:17:45+02:00</dcterms:modified>
</cp:coreProperties>
</file>

<file path=docProps/custom.xml><?xml version="1.0" encoding="utf-8"?>
<Properties xmlns="http://schemas.openxmlformats.org/officeDocument/2006/custom-properties" xmlns:vt="http://schemas.openxmlformats.org/officeDocument/2006/docPropsVTypes"/>
</file>