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Cezary Obczyński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45h;
Przygotowanie się do zajęć 30h;
Zapoznanie się ze wskazaną literaturą 5h;
Przygotowanie do kolokwium 20h;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- 45h; Razem 75h =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Ćwiczenia: 12 -24</w:t>
      </w:r>
    </w:p>
    <w:p>
      <w:pPr>
        <w:keepNext w:val="1"/>
        <w:spacing w:after="10"/>
      </w:pPr>
      <w:r>
        <w:rPr>
          <w:b/>
          <w:bCs/>
        </w:rPr>
        <w:t xml:space="preserve">Cel przedmiotu: </w:t>
      </w:r>
    </w:p>
    <w:p>
      <w:pPr>
        <w:spacing w:before="20" w:after="190"/>
      </w:pPr>
      <w:r>
        <w:rPr/>
        <w:t xml:space="preserve">Zapoznanie z podstawowymi twierdzeniami rachunku różniczkowego i całkowego funkcji dwóch i trzech zmiennych oraz zastosowanie tych zagadnień w wybranych problemach technicznych.
Przedstawienie niektórych typów równań różniczkowych zwyczajnych pierwszego i wyższych rzędów oraz sposoby rozwiązywania  tych równań.</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Wielomiany Taylora dla funkcji dwóch zmiennych.
W3. Ekstrema lokalne funkcji dwóch zmiennych rzeczywistych. Najmniejsza i największa wartość funkcji ciągłej na zbiorze domkniętym i ograniczonym. 
W4. Ekstrema lokalne funkcji trzech zmiennych rzeczywistych. Ekstrema warunkowe. 
W5. Wprowadzenie do równań różniczkowych zwyczajnych. Równania różniczkowe o zmiennych rozdzielonych, równania sprowadzalne do równań o zmiennych rozdzielonych. Zagadnienie Cauchy'ego.
W6. Równania różniczkowe zwyczajne pierwszego rzędu liniowe.
W7. Równanie różniczkowe Bernoulliego, równanie zupełne.
W8. Równania różniczkowe liniowe rzędu n o stałych współczynnikach.
W9. Definicja całki podwójnej po prostokącie. Całka podwójna po zbiorze normalnym w R2. Całki iterowane.
W10. Definicja całki potrójnej po prostopadłościanie. Całka potrójna po zbiorze normalnym w R3.
W11. Twierdzenia o zamianie zmiennych pod znakiem całki.
W12. Zastosowanie geometryczne i fizyczne całki podwójnej i potrójnej.
W13. Pole skalarne i wektorowe. 
W14. Całka w polu wektorowym.
W15. Twierdzenie Greena, twierdzenie Stokesa.
C1. Szkicowanie wykresów funkcji dwóch zmiennych. 
C2. Obliczanie pochodnych cząstkowych rzędu pierwszego i drugiego funkcji dwóch i trzech zmiennych. Wyznaczanie różniczki zupełnej funkcji dwóch zmiennych. Rozwijanie w szereg Taylora funkcji dwóch zmiennych.
C3. Wyznaczanie ekstremów lokalnych funkcji dwóch zmiennych. Wyznaczanie najmniejszej oraz największej wartości funkcji dwóch zmiennych na zbiorze zwartym. 
C4. Wyznaczanie ekstremów lokalnych funkcji trzech zmiennych oraz ekstremów warunkowych. 
C5. Rozwiązywanie równań różniczkowych liniowych rzędu pierwszego o zmiennych rozdzielonych oraz równań sprowadzalnych do równań o zmiennych rozdzielonych.
C6. Rozwiązywanie równań różniczkowych liniowych rzędu pierwszego.
C7. Rozwiązywanie równań Bernoulliego oraz równań różniczkowych zupełnych.
C8. Rozwiązywanie równań różniczkowych liniowych rzędu n o stałych współczynnikach. 
C9. Obliczanie całki podwójnej po prostokącie oraz zbiorze normalnym w R2. 
C10. Obliczanie całki potrójnej po prostopadłościanie oraz zbiorze normalnym w R3.
C11. Obliczanie całek wielokrotnych we współrzędnych kartezjańskich, biegunowych, walcowych oraz współrzędnych sferycznych.  
C12. Obliczanie wielkości geometrycznych oraz fizycznych za pomocą całek wielokrotnych.
C13. Obliczanie wybranych wielkości pola wektorowego.
C14. Obliczanie całek krzywoliniowych.
C15. Obliczanie całek powierzchniowych.</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3 ćwiczeń nie uzyskuje dopuszczenia do egzaminu. 
5. Egzamin obejmuje część zadaniową i teoretyczną. 
6. Brak oceny pozytywnej z egzaminu oznacza brak zaliczenia przedmiotu. 
7. Rygory zamiany punktów na oceny:
(50% - 70%&gt;  - 3,0
(70% - 80%&gt;  - 3,5
(80% - 90%&gt;  - 4,0
(90% - 95%&gt;  - 4,5
(95% - 100%&gt;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opracowany na podstawie programu nauczania zmodyfikowanego w ramach Zadania 8 Programu NERW.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pojęcia rachunku różniczkowego funkcji dwóch i trzech zmiennych oraz jego podstawowe zastosowania. Posiada wiedzę w zakresie obliczania całki wielokrotnej oraz krzywoliniowej. Ma uporządkowaną wiedzę w zakresie równań różniczkowych zwyczajnych.	</w:t>
      </w:r>
    </w:p>
    <w:p>
      <w:pPr>
        <w:spacing w:before="60"/>
      </w:pPr>
      <w:r>
        <w:rPr/>
        <w:t xml:space="preserve">Weryfikacja: </w:t>
      </w:r>
    </w:p>
    <w:p>
      <w:pPr>
        <w:spacing w:before="20" w:after="190"/>
      </w:pPr>
      <w:r>
        <w:rPr/>
        <w:t xml:space="preserve">Kolokwium, sprawdzian, obserwacja pracy studenta w sali komputerowej, egzamin.</w:t>
      </w:r>
    </w:p>
    <w:p>
      <w:pPr>
        <w:spacing w:before="20" w:after="190"/>
      </w:pPr>
      <w:r>
        <w:rPr>
          <w:b/>
          <w:bCs/>
        </w:rPr>
        <w:t xml:space="preserve">Powiązane charakterystyki kierunkowe: </w:t>
      </w:r>
      <w:r>
        <w:rPr/>
        <w:t xml:space="preserve">C1A_W01</w:t>
      </w:r>
    </w:p>
    <w:p>
      <w:pPr>
        <w:spacing w:before="20" w:after="190"/>
      </w:pPr>
      <w:r>
        <w:rPr>
          <w:b/>
          <w:bCs/>
        </w:rPr>
        <w:t xml:space="preserve">Powiązane charakterystyki obszarowe: </w:t>
      </w:r>
      <w:r>
        <w:rPr/>
        <w:t xml:space="preserve">I.P6S_WG.o</w:t>
      </w:r>
    </w:p>
    <w:p>
      <w:pPr>
        <w:pStyle w:val="Heading3"/>
      </w:pPr>
      <w:bookmarkStart w:id="3" w:name="_Toc3"/>
      <w:r>
        <w:t>Profil ogólnoakademicki - kompetencje społeczne</w:t>
      </w:r>
      <w:bookmarkEnd w:id="3"/>
    </w:p>
    <w:p>
      <w:pPr>
        <w:keepNext w:val="1"/>
        <w:spacing w:after="10"/>
      </w:pPr>
      <w:r>
        <w:rPr>
          <w:b/>
          <w:bCs/>
        </w:rPr>
        <w:t xml:space="preserve">Charakterystyka K01: </w:t>
      </w:r>
    </w:p>
    <w:p>
      <w:pPr/>
      <w:r>
        <w:rPr/>
        <w:t xml:space="preserve">Rozumie potrzebę ciągłego dokształcania się.</w:t>
      </w:r>
    </w:p>
    <w:p>
      <w:pPr>
        <w:spacing w:before="60"/>
      </w:pPr>
      <w:r>
        <w:rPr/>
        <w:t xml:space="preserve">Weryfikacja: </w:t>
      </w:r>
    </w:p>
    <w:p>
      <w:pPr>
        <w:spacing w:before="20" w:after="190"/>
      </w:pPr>
      <w:r>
        <w:rPr/>
        <w:t xml:space="preserve">Aktywna postawa na zajęciach. Obserwacja pracy studenta w sali komputerowej.
</w:t>
      </w:r>
    </w:p>
    <w:p>
      <w:pPr>
        <w:spacing w:before="20" w:after="190"/>
      </w:pPr>
      <w:r>
        <w:rPr>
          <w:b/>
          <w:bCs/>
        </w:rPr>
        <w:t xml:space="preserve">Powiązane charakterystyki kierunkowe: </w:t>
      </w:r>
      <w:r>
        <w:rPr/>
        <w:t xml:space="preserve">C1A_K01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2024-05-20T13:40:58+02:00</dcterms:created>
  <dcterms:modified xsi:type="dcterms:W3CDTF">2024-05-20T13:40:58+02:00</dcterms:modified>
</cp:coreProperties>
</file>

<file path=docProps/custom.xml><?xml version="1.0" encoding="utf-8"?>
<Properties xmlns="http://schemas.openxmlformats.org/officeDocument/2006/custom-properties" xmlns:vt="http://schemas.openxmlformats.org/officeDocument/2006/docPropsVTypes"/>
</file>