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ogólnowydziałowy: Climate changes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Kacprzak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kluczową literaturą - 10; przygotowanie od kolokwium - 5,  Razem - 25h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Zmiany klimatyczne to jeden z najważniejszych problemów cywilizacyjnych. Celem przedmiotu jest przekazanie studentom studiów licencjackich wiedzy na temat przyczyn antropogenicznych i klimatycznych oraz globalnych i regionalnych skutków zmian stężenia dwutlenku węgla i innych gazów cieplarnianych (GHG) w atmosferze. Omówione zostaną zjawiska zmienności i zmian klimatu, zarówno obserwowane w przeszłości, jak i przewidywane na następne stulecie, które wpływają na populację ludzką i ekosystemy naturalne. Scharakteryzowane zostaną komponenty i podstawowe mechanizmy rządzące reakcją systemu klimatycznego na czynniki warunkujące zmiany. Zademonstrowana zostanie również rola nauki, polityki, kwestii społecznych, gospodarczych i medialnych w aktualnej debacie na temat tego, co zrobić ze zmianami klimatycznymi.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Zmiany klimatyczne – rys historyczny i scenariusze przyszłych zmian.
2. Obieg wodno-węglowy - procesy fizyczne i biogeochemiczne, ślad węglowy, ślad wodny.
3. Zjawiska ekstremalne - powodzie, susze i cyklony.
4. Wpływ zmian klimatycznych na ludzi i klimat (zasoby wodne, bezpieczeństwo żywnościowe, energia.
5. Globalne ocieplenie i efekt cieplarniany – wpływ globalny i regionalny.
6. Modele i prognozy klimatyczne.
7. Symulacja COP 25.
8. Adaptacja terenów zurbanizowanych – rola niebieskiej i zielonej infrastruktury; łagodzenie lokalnego klimatu i poprawa jakości powietrza, gospodarowanie wodami opadowymi; ograniczenie występowania powodzi miejskich i ich skutków.
9. Klimat i społeczeństwo – społeczne koszty zmian klimatycznych.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UNFCCC, United Nations Framework Convention on Climate Change. 2007 Climate change - impacts, vulnerabilities and adaptation in developing countries, https://unfccc.int/resource/docs/publications/impacts.pdf 
2. Schmittner A. 2018,  Introduction to Climate Science, https://open.oregonstate.education/climatechange/ 
3. Department of Food and Rural Affairs Accounting for the Effects of Climate Change Supplementary Green Book Guidance, November 2020, https://assets.publishing.service.gov.uk/government/uploads/system/uploads/attachment_data/file/934339/Accounting_for_the_Effects_Of_Climate_Change_-_Supplementary_Green_Book_.._.pdf 
4. Ramakrishnan V, McNutt M. 2020. Climate Change Evidence &amp; Causes, update 2020. An overview from the Royal Society and the US National Academy of Sciences, https://royalsociety.org/-/media/Royal_Society_Content/policy/projects/climate-evidence-causes/climate-change-evidence-causes.pdf"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W16: </w:t>
      </w:r>
    </w:p>
    <w:p>
      <w:pPr/>
      <w:r>
        <w:rPr/>
        <w:t xml:space="preserve">Posiada podstawową wiedzę niezbędną do zrozumienia przyczyn i skutków zmian klimatu.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(wykład 1-9)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angielskiej dotyczącej zmian klimatu.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(wykład 1-9).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wpływu procesów technologicznych na środowisko, zwłaszcza w kontekście zmian klimatycznych.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wykładach (quizy) (1-9)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2026-07-27T21:12:38+02:00</dcterms:created>
  <dcterms:modified xsi:type="dcterms:W3CDTF">2026-07-27T21:12:38+02:00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