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rafineryjne i petrochemiczne - projekt </w:t>
      </w:r>
    </w:p>
    <w:p>
      <w:pPr>
        <w:keepNext w:val="1"/>
        <w:spacing w:after="10"/>
      </w:pPr>
      <w:r>
        <w:rPr>
          <w:b/>
          <w:bCs/>
        </w:rPr>
        <w:t xml:space="preserve">Koordynator przedmiotu: </w:t>
      </w:r>
    </w:p>
    <w:p>
      <w:pPr>
        <w:spacing w:before="20" w:after="190"/>
      </w:pPr>
      <w:r>
        <w:rPr/>
        <w:t xml:space="preserve">mgr inż. Przemysław Jarosiński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CS2A_03</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- 15 h, przygotowanie opracowania - 10 h, Razem - 25 h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- 15 h; Razem - 10 h = 0,6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- 15 h, przygotowanie opracowania - 10 h, Razem - 25 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projektowania przemysłowych procesów rafineryjnych i petrochemicznych. Wykonanie projektu pozwala na zapoznanie się ze specyfiką działania poszczególnych instalacji oraz kompleksowe spojrzenie na problematykę przerobu ropy naftowej.</w:t>
      </w:r>
    </w:p>
    <w:p>
      <w:pPr>
        <w:keepNext w:val="1"/>
        <w:spacing w:after="10"/>
      </w:pPr>
      <w:r>
        <w:rPr>
          <w:b/>
          <w:bCs/>
        </w:rPr>
        <w:t xml:space="preserve">Treści kształcenia: </w:t>
      </w:r>
    </w:p>
    <w:p>
      <w:pPr>
        <w:spacing w:before="20" w:after="190"/>
      </w:pPr>
      <w:r>
        <w:rPr/>
        <w:t xml:space="preserve">P1: informacje organizacyjne i wybór tematu projektu; P2 – P13: zaprojektowanie schematu technologicznego kombinatu rafineryjno-petrochemicznego o zadanej mocy przerobowej w kierunku uzyskania maksymalnej (lub minimalnej) ilości wybranych (zadanych) produktów, sporządzenie bilansów materiałowych dla poszczególnych instalacji i ogólnego bilansu materiałowego całego kombinatu oraz przeprowadzenie dokładnego opisu wybranej (zadanej) instalacji; P14: prezentacje przygotowanych projektów; P15: zajęcia poprawkowe</w:t>
      </w:r>
    </w:p>
    <w:p>
      <w:pPr>
        <w:keepNext w:val="1"/>
        <w:spacing w:after="10"/>
      </w:pPr>
      <w:r>
        <w:rPr>
          <w:b/>
          <w:bCs/>
        </w:rPr>
        <w:t xml:space="preserve">Metody oceny: </w:t>
      </w:r>
    </w:p>
    <w:p>
      <w:pPr>
        <w:spacing w:before="20" w:after="190"/>
      </w:pPr>
      <w:r>
        <w:rPr/>
        <w:t xml:space="preserve">1.	Obecność na zajęciach jest obowiązkowa wyłącznie w wyznaczonych terminach (zwanych dalej „terminami obowiązkowymi”), podawanych do wiadomości studentów na pierwszych zajęciach. Nieobecność na zajęciach w terminie obowiązkowym musi zostać usprawiedliwiona. Usprawiedliwienia nieobecności dokonuje prowadzący zajęcia na podstawie pisemnego usprawiedliwienia przedstawionego przez studenta. Usprawiedliwienie należy przedstawić w terminie 14 dni od nieobecności. Nie dopuszcza się nieobecności nieusprawiedliwionej. Dopuszczalne są dwie nieobecności usprawiedliwione, przy czym w przypadku nieobecności na zajęciach, na których przedstawiane są prezentacje opracowań projektowych, nieobecność musi zostać odpracowana w terminie poprawkowym lub w terminie konsultacji. W terminach zajęć nie będących terminami obowiązkowymi, obecność studenta jest zalecana.
2.	W ramach przedmiotu oceniana jest samodzielna praca studentów w 3- lub 4-osobowych grupach pod kierunkiem prowadzącego. Podział zadań wewnątrz grupy powinien być dostarczony prowadzącemu przez koordynatora danej grupy w terminie podanym na pierwszych zajęciach. 
3.	Efekty uczenia się przypisane do przedmiotu będą weryfikowane na podstawie przedstawionego opracowania projektowego, przesłanego w formie elektronicznej przed upływem wyznaczonego terminu, wraz z jego prezentacją ustną na zajęciach oraz odpowiedzią na pytania dotyczące treści projektu i/lub prezentacji. 
4.	Warunkiem zaliczenia przedmiotu jest uzyskanie pozytywnej oceny z przedstawionego opracowania projektowego. Uzyskane oceny studenci poznają na zajęciach, na których prezentują wykonane opracowania projektowe. Oceny są następnie wpisywane do systemu USOS w ciągu 3 dni od ich wystawienia.
5.	Na ocenę (w zakresie ±0.5) ma wpływ jakość odpowiedzi na indywidualne pytania 
(od 1 do 3) dotyczące przypisanej studentowi części projektu, zadane po prezentacji przez grupę całości wykonanego opracowania projektowego. W przypadku braku odpowiedzi na żadne z pytań, student otrzymuje ocenę niedostateczną (2.0). 
6.	Poprawa oceny niedostatecznej odbywa się na zajęciach poprawkowych lub w terminie konsultacji i obejmuje prezentację całego opracowania projektowego wyłącznie przez studenta, który otrzymał ocenę 2.0, oraz odpowiedź na pytania dotyczące przypisanej studentowi części projektu. 
7.	W trakcie prezentacji opracowanego projektu oraz odpowiedzi na pytania studenci nie mogą korzystać z żadnych materiałów i urządzeń pomocniczych poza prezentacją 
w formacie ppt/pptx/pdf wyświetlaną na komputerze zapewnionym przez prowadzącego.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ocenionego opracowania projektowego jego grupy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Bretsznajder, Zagadnienia projektowania procesów przemysłu chemicznego, t. I, WNT, Warszawa 1957, 2. S. Bretsznajder i inni, Podstawy ogólne technologii chemicznej, WNT, Warszawa 1973, 3. J. Pikoń, Aparatura chemiczna, PWN, Warszawa 1983, 4. W.E. Wilson, Projektowanie techniczne w ujęciu systemowym, WNT, Warszawa 1969, 5. E. Grzywa, J. Molenda, Technologia podstawowych syntez organicznych, WNT, Warszawa 1989, 6. H. Koneczny, Podstawy Technologii Chemicznej, Wnt, Warszawa 1974,  7. Praca zb.red. Surygały J., Vademecum rafinera, Wnt, W-wa 2006,  8. Lusac A.G., Modern petroleum technology, J. Wiley and Sons. Ltd., 2002, 9. Gurewicz I.Ł., Właściwości i destylacja pierwotna ropy naftowej, WNT, W-wa 1968, 10. Czernożukow N.I., Rafinacja produktów naftowych, WNT, 1968, 11. Smidowicz F.W., Przeróbka destrukcyjna ropy naftowej, WNT, W-wa 1968. </w:t>
      </w:r>
    </w:p>
    <w:p>
      <w:pPr>
        <w:keepNext w:val="1"/>
        <w:spacing w:after="10"/>
      </w:pPr>
      <w:r>
        <w:rPr>
          <w:b/>
          <w:bCs/>
        </w:rPr>
        <w:t xml:space="preserve">Witryna www przedmiotu: </w:t>
      </w:r>
    </w:p>
    <w:p>
      <w:pPr>
        <w:spacing w:before="20" w:after="190"/>
      </w:pPr>
      <w:r>
        <w:rPr/>
        <w:t xml:space="preserve">portaliusz.pw.plock.pl</w:t>
      </w:r>
    </w:p>
    <w:p>
      <w:pPr>
        <w:keepNext w:val="1"/>
        <w:spacing w:after="10"/>
      </w:pPr>
      <w:r>
        <w:rPr>
          <w:b/>
          <w:bCs/>
        </w:rPr>
        <w:t xml:space="preserve">Uwagi: </w:t>
      </w:r>
    </w:p>
    <w:p>
      <w:pPr>
        <w:spacing w:before="20" w:after="190"/>
      </w:pPr>
      <w:r>
        <w:rPr/>
        <w:t xml:space="preserve">Program studiów opracowany na podstawie programu nauczania zmodyfikowanego w ramach Projektu NERW PW (Nauka-Edukacja-Rozwój-Współpraca), Zadanie 8 "Dostosowanie programów kształcenia na Wydziale Budownictwa, Mechaniki i Petrochemii do potrzeb społeczno-gospodarczych". Zajęcia z przedmiotu będą realizowane przy użyciu nowych technik multimedialnych m.in. platformy e-learningowej  Moodle.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W08: </w:t>
      </w:r>
    </w:p>
    <w:p>
      <w:pPr/>
      <w:r>
        <w:rPr/>
        <w:t xml:space="preserve">							Zna wybrane, konkretne, dotychczas stosowane procesy technologiczne należące do odpowiedniego ich rodzaju. Potrafi je omówić wskazując najważniejsze elementy schematu technologicznego odnoszące się do danego procesu technologicznego i operacji technologicznych.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C2A_W08</w:t>
      </w:r>
    </w:p>
    <w:p>
      <w:pPr>
        <w:spacing w:before="20" w:after="190"/>
      </w:pPr>
      <w:r>
        <w:rPr>
          <w:b/>
          <w:bCs/>
        </w:rPr>
        <w:t xml:space="preserve">Powiązane charakterystyki obszarowe: </w:t>
      </w:r>
      <w:r>
        <w:rPr/>
        <w:t xml:space="preserve">P7U_W</w:t>
      </w:r>
    </w:p>
    <w:p>
      <w:pPr>
        <w:keepNext w:val="1"/>
        <w:spacing w:after="10"/>
      </w:pPr>
      <w:r>
        <w:rPr>
          <w:b/>
          <w:bCs/>
        </w:rPr>
        <w:t xml:space="preserve">Charakterystyka W13: </w:t>
      </w:r>
    </w:p>
    <w:p>
      <w:pPr/>
      <w:r>
        <w:rPr/>
        <w:t xml:space="preserve">Ma wiedzę z zakresu zastosowania wybranych produktów przerobu ropy naftowej.			</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C2A_W13</w:t>
      </w:r>
    </w:p>
    <w:p>
      <w:pPr>
        <w:spacing w:before="20" w:after="190"/>
      </w:pPr>
      <w:r>
        <w:rPr>
          <w:b/>
          <w:bCs/>
        </w:rPr>
        <w:t xml:space="preserve">Powiązane charakterystyki obszarowe: </w:t>
      </w:r>
      <w:r>
        <w:rPr/>
        <w:t xml:space="preserve">I.P7S_WG.o</w:t>
      </w:r>
    </w:p>
    <w:p>
      <w:pPr>
        <w:pStyle w:val="Heading3"/>
      </w:pPr>
      <w:bookmarkStart w:id="3" w:name="_Toc3"/>
      <w:r>
        <w:t>Profil ogólnoakademicki - umiejętności</w:t>
      </w:r>
      <w:bookmarkEnd w:id="3"/>
    </w:p>
    <w:p>
      <w:pPr>
        <w:keepNext w:val="1"/>
        <w:spacing w:after="10"/>
      </w:pPr>
      <w:r>
        <w:rPr>
          <w:b/>
          <w:bCs/>
        </w:rPr>
        <w:t xml:space="preserve">Charakterystyka U11: </w:t>
      </w:r>
    </w:p>
    <w:p>
      <w:pPr/>
      <w:r>
        <w:rPr/>
        <w:t xml:space="preserve">Potrafi określać wpływ procesów rafineryjnych i petrochemicznych na  jakość produktów.								</w:t>
      </w:r>
    </w:p>
    <w:p>
      <w:pPr>
        <w:spacing w:before="60"/>
      </w:pPr>
      <w:r>
        <w:rPr/>
        <w:t xml:space="preserve">Weryfikacja: </w:t>
      </w:r>
    </w:p>
    <w:p>
      <w:pPr>
        <w:spacing w:before="20" w:after="190"/>
      </w:pPr>
      <w:r>
        <w:rPr/>
        <w:t xml:space="preserve">Ocena realizacji tematów projektowych (P1-P18)</w:t>
      </w:r>
    </w:p>
    <w:p>
      <w:pPr>
        <w:spacing w:before="20" w:after="190"/>
      </w:pPr>
      <w:r>
        <w:rPr>
          <w:b/>
          <w:bCs/>
        </w:rPr>
        <w:t xml:space="preserve">Powiązane charakterystyki kierunkowe: </w:t>
      </w:r>
      <w:r>
        <w:rPr/>
        <w:t xml:space="preserve">C2A_U11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U20: </w:t>
      </w:r>
    </w:p>
    <w:p>
      <w:pPr/>
      <w:r>
        <w:rPr/>
        <w:t xml:space="preserve">Potrafi dokonać identyfikacji i sformułować specyfikację procesu stosowanego w przemyśle rafineryjnym i petrochemicznym, uwzględniając aspekty pozatechniczne.</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C2A_U20</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U22: </w:t>
      </w:r>
    </w:p>
    <w:p>
      <w:pPr/>
      <w:r>
        <w:rPr/>
        <w:t xml:space="preserve">Potrafi dobrać właściwą technologię w celu uzyskania produktu rafineryjnego lub petrochemicznego o zadanych właściwościach.</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C2A_U22</w:t>
      </w:r>
    </w:p>
    <w:p>
      <w:pPr>
        <w:spacing w:before="20" w:after="190"/>
      </w:pPr>
      <w:r>
        <w:rPr>
          <w:b/>
          <w:bCs/>
        </w:rPr>
        <w:t xml:space="preserve">Powiązane charakterystyki obszarowe: </w:t>
      </w:r>
      <w:r>
        <w:rPr/>
        <w:t xml:space="preserve">III.P7S_UW.o</w:t>
      </w:r>
    </w:p>
    <w:p>
      <w:pPr>
        <w:pStyle w:val="Heading3"/>
      </w:pPr>
      <w:bookmarkStart w:id="4" w:name="_Toc4"/>
      <w:r>
        <w:t>Profil ogólnoakademicki - kompetencje społeczne</w:t>
      </w:r>
      <w:bookmarkEnd w:id="4"/>
    </w:p>
    <w:p>
      <w:pPr>
        <w:keepNext w:val="1"/>
        <w:spacing w:after="10"/>
      </w:pPr>
      <w:r>
        <w:rPr>
          <w:b/>
          <w:bCs/>
        </w:rPr>
        <w:t xml:space="preserve">Charakterystyka K05: </w:t>
      </w:r>
    </w:p>
    <w:p>
      <w:pPr/>
      <w:r>
        <w:rPr/>
        <w:t xml:space="preserve">Ma świadomość odpowiedzialności za pracę własną i za wspólnie realizowane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C2A_K05</w:t>
      </w:r>
    </w:p>
    <w:p>
      <w:pPr>
        <w:spacing w:before="20" w:after="190"/>
      </w:pPr>
      <w:r>
        <w:rPr>
          <w:b/>
          <w:bCs/>
        </w:rPr>
        <w:t xml:space="preserve">Powiązane charakterystyki obszarowe: </w:t>
      </w:r>
      <w:r>
        <w:rPr/>
        <w:t xml:space="preserve">P7U_K</w:t>
      </w:r>
    </w:p>
    <w:p>
      <w:pPr>
        <w:keepNext w:val="1"/>
        <w:spacing w:after="10"/>
      </w:pPr>
      <w:r>
        <w:rPr>
          <w:b/>
          <w:bCs/>
        </w:rPr>
        <w:t xml:space="preserve">Charakterystyka K06: </w:t>
      </w:r>
    </w:p>
    <w:p>
      <w:pPr/>
      <w:r>
        <w:rPr/>
        <w:t xml:space="preserve">Potrafi określić priorytety oraz identyfikować i rozstrzygać problemy związane z realizacją zadania.</w:t>
      </w:r>
    </w:p>
    <w:p>
      <w:pPr>
        <w:spacing w:before="60"/>
      </w:pPr>
      <w:r>
        <w:rPr/>
        <w:t xml:space="preserve">Weryfikacja: </w:t>
      </w:r>
    </w:p>
    <w:p>
      <w:pPr>
        <w:spacing w:before="20" w:after="190"/>
      </w:pPr>
      <w:r>
        <w:rPr/>
        <w:t xml:space="preserve">Ocena realizacji tematów projektowych (P1-P8)</w:t>
      </w:r>
    </w:p>
    <w:p>
      <w:pPr>
        <w:spacing w:before="20" w:after="190"/>
      </w:pPr>
      <w:r>
        <w:rPr>
          <w:b/>
          <w:bCs/>
        </w:rPr>
        <w:t xml:space="preserve">Powiązane charakterystyki kierunkowe: </w:t>
      </w:r>
      <w:r>
        <w:rPr/>
        <w:t xml:space="preserve">C2A_K06</w:t>
      </w:r>
    </w:p>
    <w:p>
      <w:pPr>
        <w:spacing w:before="20" w:after="190"/>
      </w:pPr>
      <w:r>
        <w:rPr>
          <w:b/>
          <w:bCs/>
        </w:rPr>
        <w:t xml:space="preserve">Powiązane charakterystyki obszarowe: </w:t>
      </w:r>
      <w:r>
        <w:rPr/>
        <w:t xml:space="preserve">P7U_K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2024-05-20T00:25:27+02:00</dcterms:created>
  <dcterms:modified xsi:type="dcterms:W3CDTF">2024-05-20T00:25:27+02:00</dcterms:modified>
</cp:coreProperties>
</file>

<file path=docProps/custom.xml><?xml version="1.0" encoding="utf-8"?>
<Properties xmlns="http://schemas.openxmlformats.org/officeDocument/2006/custom-properties" xmlns:vt="http://schemas.openxmlformats.org/officeDocument/2006/docPropsVTypes"/>
</file>