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z technologii procesów rafineryjnych i petrochemicznych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Paczuski, prof. uczelni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CS2A_35/01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przygotowanie do egzaminu - 7, razem - 37 h. Projekt: liczba godzin według planu - 30,  przygotowanie zadania projektowego - 8, razem - 38 h. Razem 75h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h; Projekt - 30 h; Razem - 60 h = 2,4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- 30,  przygotowanie zadania projektowego - 8, razem - 38 h = 1,5 ECTS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wybranych procesów rafineryjnych i petrochemicznych z uwzględnieniem mechanizmów przemian chemicznych i zjawisk fizycznych, rozwiązań aparaturowych, właściwości surowców, produktów i mediów pomocniczych z uwzględnieniem  zużycia surowców, mediów pomocniczych i energii oraz ochrony środowiska.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Dyspersyjna budowa ropy naftowej, właściwości i metody analizy dyspersji, wpływ na technologię przygotowania ropy naftowej do przeróbki oraz właściwości produktów. Energochłonność procesów rafineryjnych i technologii wytwarzania podstawowych produktów. Utlenianie w technologii i eksploatacji produktów naftowych. Woda w procesach technologii rafineryjnej. Technologia produkcji i wydzielania wodoru. Specyficzne procesy wodorowe w produkcji paliw silnikowych. Procesy słodzenia frakcji naftowych. Nowoczesne procesy przeróbki gudronu. Zagospodarowanie produktów odpadowych i ubocznych powstających w rafinerii.  Ogólne prognozy zmian w technologii rafineryjnej i petrochemicznej początku XXI wieku.
P1 - Parametry ilościowej oceny stabilności fazowej dyspersji;                                                                         
P2 - Kompatybilność różnych gatunków ropy naftowej;
P3 – Metody oceny stanu dyspersji ropy naftowej;
P4 – Zależność poziomu zawartości zanieczyszczeń mineralnych destylatów ropy naftowej od sposobu ich odwadniania;
P5 – Wykorzystanie oleju popirolitycznego w destylacji ropy naftowej;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wykładu jest uzyskanie pozytywnej oceny z pisemnego egzaminu. Student może uzyskać maksimum 40 pkt z egzaminu. Warunkiem zaliczenia przedmiotu jest uzyskanie minimum 21 pkt.
Przeliczenie liczby punktów na ocenę z egzaminu jest przeprowadzane w następujący sposób: &lt; 21 pkt - 2,0 (dwa); 21 pkt - 24 pkt - 3,0 (trzy); 25 pkt - 28 pkt - 3,5 (trzy i pół); 29 pkt - 32 pkt - 4,0 (cztery); 33 pkt - 36 pkt - 4,5 (cztery i pół); 37 pkt - 40 pkt - 5,0 (pięć). 
Warunkiem zaliczenia zajęć projektowych jest uzyskanie pozytywnej oceny z każdego z zadanych do wykonania opracowań tematycznych, przeglądowych lub obliczeniowych oraz prezentacja opracowanego projektu.                  
Warunkiem zaliczenia przedmiotu jest uzyskanie pozytywnej oceny z egzaminu i zajęć projektowych. Ocena zintegrowana jest średnią z pozytywnej oceny z egzaminu i zajęć projektowych.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Surygała J.: Vademecum rafinera: ropa naftowa: właściwości, przetwarzanie, produkty, Wydawnictwa Naukowo-Techniczne, Warszawa 2006; 
2. Grzywa E., Molenda J.: Technologia podstawowych syntez organicznych, Tom 1, Wydawnictwa Naukowo-Techniczne, Warszawa 2008; 
3. Speight J. G.: The Chemistry and Technology of Petroleum, CRC Press, Taylor &amp; Francis Group, Boca Raton 2006; 
4. Mortier R. M., Orszulik S. T.: Chemistry and Technology of Lubricants, Blackie Academic &amp; Professional, London 1997; 
5. Leprince P.: Petroleum Refining, Volume 3, Conversion Processes, Technip, Paris 2001; 
6. Meyers R. A.: Handbook of Petrochemicals Production Processes, McGraw-Hill Professional Publishing, New York 2004; 
7. Speight J. G., Ozum B.: Petroleum Refining Processes, Marcel Dekker Inc., New York 2002; 
8. Lucas A. G.: Modern Petroleum Technology, Volume 1 i 2, John Wiley &amp; Sons, 2002; 
9. Paczuski M., Przedlacki M., Lorek A.: Technologia produktów naftowych, OW PW, Warszawa 2015.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8 Programu NERW.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W12: </w:t>
      </w:r>
    </w:p>
    <w:p>
      <w:pPr/>
      <w:r>
        <w:rPr/>
        <w:t xml:space="preserve">Ma podbudowaną teoretycznie szczegółową wiedzę z zakresu technologii przerobu ropy naftowej.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W14: </w:t>
      </w:r>
    </w:p>
    <w:p>
      <w:pPr/>
      <w:r>
        <w:rPr/>
        <w:t xml:space="preserve">Ma rozszerzoną wiedzę o trendach rozwojowych z zakresu technologii chemicznej i technologii przerobu ropy naftowej.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keepNext w:val="1"/>
        <w:spacing w:after="10"/>
      </w:pPr>
      <w:r>
        <w:rPr>
          <w:b/>
          <w:bCs/>
        </w:rPr>
        <w:t xml:space="preserve">Charakterystyka W20: </w:t>
      </w:r>
    </w:p>
    <w:p>
      <w:pPr/>
      <w:r>
        <w:rPr/>
        <w:t xml:space="preserve">Zna wybrane technologie  w zakresie technologii rafineryjnej i petrochemicznej.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C2A_W20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U19: </w:t>
      </w:r>
    </w:p>
    <w:p>
      <w:pPr/>
      <w:r>
        <w:rPr/>
        <w:t xml:space="preserve">Potrafi dokonać oceny efektywności procesów technologicznych za pomocą głównych wskaźników technologicznych.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opisowy, zadanie projektowe.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keepNext w:val="1"/>
        <w:spacing w:after="10"/>
      </w:pPr>
      <w:r>
        <w:rPr>
          <w:b/>
          <w:bCs/>
        </w:rPr>
        <w:t xml:space="preserve">Charakterystyka U22: </w:t>
      </w:r>
    </w:p>
    <w:p>
      <w:pPr/>
      <w:r>
        <w:rPr/>
        <w:t xml:space="preserve">Potrafi dobrać właściwą technologię w celu uzyskania produktów o założonych właściwościach eksploatacyjnych i jakości, w tym szczególnie produktów przerobu ropy naftowej.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K09: </w:t>
      </w:r>
    </w:p>
    <w:p>
      <w:pPr/>
      <w:r>
        <w:rPr/>
        <w:t xml:space="preserve">Ma świadomość roli społecznej absolwenta uczelni technicznej, a zwłaszcza rozumie potrzebę formułowania i przekazywania społeczeństwu - m.in. poprzez środki masowego przekazu - informacji i opinii dotyczących osiągnięć technologii chemicznej i innych aspektów działalności inżyniera; podejmuje starania, aby przekazać takie informacje i opinie w sposób powszechnie zrozumiały z uzasadnieniem różnych punktów widzenia.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opisowy, zadanie projektowe.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C2A_K09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2024-05-20T00:15:35+02:00</dcterms:created>
  <dcterms:modified xsi:type="dcterms:W3CDTF">2024-05-20T00:15:35+02:00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