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wyboru: Natural Organic Compounds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 Sabina Wilkanowicz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zajęć i kolokwium - 15,  Razem - 25h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Lecture: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wiedzy, umiejętności i kompetencji społecznych w zakresie naturalnie występujących związków organicznych, czego efektem będzie poszerzenie świadomości chemii organicznej związanej z otaczającym środowiskiem i samym człowiekiem.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W-1-3. Aminokwasy, peptydy, białka  – charakterystyka, właściwości, synteza.
W-4. Sacharydy i lipidy –  klasyfikacja, synteza, charakterystyka
W-5. Alkaloidy - rola, biosynteza, charakterystyka wybranych związków
W-6. Steroidy - charakterystyka i opis wybranych steroidów
W-7. Polifenole - charakterystyczne dla najważniejszych naturalnie występujących związków chemicznych
W-8. Hormony zwierzęce i roślinne – charakterystyka wybranych związków
W-9. Sygnalizacja związków organicznych - charakterystyka i opis najważniejszych grup związków sygnalizacyjnych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Bhat, Chemistry of natural compounds. (2013) Narosa Publishing House 
2. O. Agarwal ,Organic chemistry natural products. (2015) Goel Publishing House
3.G. Gribble, Naturally ocurring organohalogen compounds - A comprehensive update.  (2009) Springer
4.  A. Kołodziejczyk, Naturalne związki organiczne. (2013) PWN
5. S. Rose, S. Bullock, Chemia życia.  (1993) WNT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na temat naturalnych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odpowiednio dobranych źródeł, także w języku obcym z zakresu naturalnych związków organicznych; potrafi integrować uzyskane informacje, interpretować je i krytycznie oceniać,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Posiada zaawansowane umiejętności językowe w zakresie naturalnych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uczenia się w zakresie naturalnych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K09: </w:t>
      </w:r>
    </w:p>
    <w:p>
      <w:pPr/>
      <w:r>
        <w:rPr/>
        <w:t xml:space="preserve">Ma świadomość społecznej roli absolwenta uczelni technicznej, a zwłaszcza rozumie potrzebę formułowania i przekazywania społeczeństwu – m.in. za pośrednictwem środków masowego przekazu - informacje i opinie o osiągnięciach techniki chemicznej i innych aspektach działalności inżyniera; dokłada starań, aby takie informacje i opinie były przekazywane w sposób ogólnie zrozumiały i uzasadniony różnymi punktami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2024-05-20T12:01:52+02:00</dcterms:created>
  <dcterms:modified xsi:type="dcterms:W3CDTF">2024-05-20T12:01:52+02:00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