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- 18 godzin, w tym:
a) przygotowanie do zajęć - 5 godzin,
b) sporządzenie sprawozdań z wykonania ćwiczeń - 8 godzin,
c) przygotowanie do sprawdzianów - 5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satelitarne: metody zobrazowania skanerami, istota zapisu cyfrowego, struktura obrazu w zapisie cyfrowym. Podstawowe informacje na temat systemów optycznych, termalnych i radarowych. Charakterystyka wybranych systemów satelitarnych, m.in. Landsat, SPOT, Sentinel-2,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1.Porównanie jakości zeskanowanych zdjęć analogowych i cyfrowych. Rozpoznawanie i identyfikacja obiektów na obrazach panchromatycznych i obrazach w podczerwieni. 
2.Odcienie szarości i inne cechy rozpoznawcze obiektów na zdjęciach. Poszukiwanie charakterystyk opisujących różne klasy obiektów. 
3. Zdjęcia barwne w barwach naturalnych, zdjęcia barwne w podczerwieni, zdjęcia wielospektralne – możliwości rozpoznawania różnych obiektów i ich właściwości. 
4.  Projekt w zespołach 2-osobowych - opracowanie algorytmu detekcji wybranych klas pokrycia terenu na podstawie wielospektralnych zdjęć satelitarnych.</w:t>
      </w:r>
    </w:p>
    <w:p>
      <w:pPr>
        <w:keepNext w:val="1"/>
        <w:spacing w:after="10"/>
      </w:pPr>
      <w:r>
        <w:rPr>
          <w:b/>
          <w:bCs/>
        </w:rPr>
        <w:t xml:space="preserve">Metody oceny: </w:t>
      </w:r>
    </w:p>
    <w:p>
      <w:pPr>
        <w:spacing w:before="20" w:after="190"/>
      </w:pPr>
      <w:r>
        <w:rPr/>
        <w:t xml:space="preserve">Do zaliczenia ćwiczeń wymagane jest: uzyskanie pozytywnych ocen ze wszystkich sprawozdań.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(4,26-4,75), 4,0 –cztery (3,76-4,25), 3,5-trzy i pół (3,26-3,75), 3,0-trzy (3,0-3,25).
Nieobecność na więcej niż 2 godzinach ćwiczeń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Regulamin przedmiotu oraz materiały dla studentów udostępniane są w aplikacji MS Teams.</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K_W02, 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K_U03,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K_U20, K_U11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K_U11,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2026-06-24T11:10:52+02:00</dcterms:created>
  <dcterms:modified xsi:type="dcterms:W3CDTF">2026-06-24T11:10:52+02:00</dcterms:modified>
</cp:coreProperties>
</file>

<file path=docProps/custom.xml><?xml version="1.0" encoding="utf-8"?>
<Properties xmlns="http://schemas.openxmlformats.org/officeDocument/2006/custom-properties" xmlns:vt="http://schemas.openxmlformats.org/officeDocument/2006/docPropsVTypes"/>
</file>