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nawigacji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- 60 godzin, w tym:
a) przygotowanie do zajęć projektowych: 10 godz., 
b) realizacja zadań projektowych: 25 godz., 
c) analiza dodatkowej literatury: 5 godz., 
d) przygotowanie do egzaminu i zaliczeń: 15 godz., )
Łączny nakład pracy studenta wynosi  125 godz.,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=30 godz., 
b) udział w ćwiczeniach projektowych: 15 x 2 godz. = 30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3,1 punktu ECTS - liczba godzin o charakterze praktycznym - 77, w tym:
a) udział w zajęciach projektowych: 15 x 2 godz. = 30 godz., 
b) udział w konsultacjach związanych z realizacją projektu: 4 x 0.5 godz. = 2 godz., 
c) przygotowanie do zajęć projektowych: 10 godz., 
d) realizacja zadań projektowych: 25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zasadami funkcjonowania współczesnych systemów nawigacji satelitarnej, w tym z technologiami pomiarów satelitarnych GNSS wykorzystywanych w GIS i nawigacji.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elementy orbity; rodzaje orbit; równanie ruchu SSZ; całkowanie równań ruchu; równanie orbity; ruch po orbicie kołowej i eliptycznej; równanie Keplera; współrzędne orbitalne i przestrzenne satelity; wyznaczanie tras przelotów satelitów; satelita stacjonarny i jego zastosowania; ruch perturbowany; podział sił perturbujących; elementy oskulacyjne. Pomiary GNSS: budowa systemu GPS; analiza sygnału satelitów GPS; odbiorniki i anteny GPS; równanie kodowe i fazowe pseudoogległości. 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Galileo; podobieństwa i różnice systemów; korzyści z łącznego stosowania systemów.  Przegląd regionalnych systemów QZSS, IRNSS GAGAN, NIGCOMSAT etc. Satelitarne i naziemne systemy wspomagania w tym system ASG-EUPOS.  GNSS w zastosowaniach GIS i nawigacji, integracja GPS/INS.
Ćwiczenia projektowe: zadania z teorii ruchu sztucznych satelitów Ziemi; wyznaczenie współrzędnych horyzontalnych satelity; obliczenie współrzędnych geocentrycznych satelity GPS na podstawie efemerydy pokładowej; obliczenie współczynników DOP; obliczenie pozycji odbiornika satelitarnego - rozwiązanie nawigacyjne; planowanie, przygotowanie i pomiar w terenie technologią RTK/RTN;  serwisy ASG-EUPOS - zasady korzystania i formaty danych;  filtr Kalmana w systemach INS/GPS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GI.ISP-4010_W1: </w:t>
      </w:r>
    </w:p>
    <w:p>
      <w:pPr/>
      <w:r>
        <w:rPr/>
        <w:t xml:space="preserve">zna zasady ruchu keplerowskiego i perturbowanego sztucznych satelitów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GI.ISP-4010_W2: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GI.ISP-4010_W3: </w:t>
      </w:r>
    </w:p>
    <w:p>
      <w:pPr/>
      <w:r>
        <w:rPr/>
        <w:t xml:space="preserve">ma wiedzę na temat zasad wykonywania i opracowania pomiarów GNSS, a w szczególności pomiarów w czasie rzeczywistym i ich wykorzystania w GIS i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K_W08,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GI.ISP-4010_W4: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GI.ISP-4010_W5: </w:t>
      </w:r>
    </w:p>
    <w:p>
      <w:pPr/>
      <w:r>
        <w:rPr/>
        <w:t xml:space="preserve">ma wiedzę na temat wykorzystania pomiarów GPS w GIS i nawigacji i integracjia GPS/INS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obliczyć współrzędne geocentryczne kartezjańskie satelity GPS na podstawie efemerydy pokładowej, obliczyć szacowaną dokładność wyznaczenia pozycji i czasu w pomiarach satelitarnych GPS (współczynniki DOP) oraz pozycję anteny z obserwacji kodowych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wykorzystywać pomiary GPS w zastosowaniach GIS oraz integrować różne techniki pomiarowe w nawigacji (GPS/INS)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Sprawozdanie i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GI.ISP-4010_U1: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GI.ISP-4010_U2: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GI.ISP-4010_U3: </w:t>
      </w:r>
    </w:p>
    <w:p>
      <w:pPr/>
      <w:r>
        <w:rPr/>
        <w:t xml:space="preserve">potrafi wykonać pomiary GNSS w czasie rzeczywistym RTK/RTN/DGPS oraz 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2024-05-20T10:36:38+02:00</dcterms:created>
  <dcterms:modified xsi:type="dcterms:W3CDTF">2024-05-20T10:36:38+02:00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