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1060-GI000-ISP-5008</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 w tym:
a) obecność na wykładach - 15 godzin 
b) udział w konsultacjach - 2 godziny
2. Praca własna studenta – 10 godzin, w tym: 
a) zapoznanie się ze wskazaną literaturą - 5 godzin
b) przygotowanie się do sprawdzianu zaliczającego wykłady - 5 godzin
c) udział w konsultacjach - 1godzina
Łączny nakład pracy studenta wynosi 28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15, w tym:
a) obecność na wykładach - 15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 – studentów na wykładzie</w:t>
      </w:r>
    </w:p>
    <w:p>
      <w:pPr>
        <w:keepNext w:val="1"/>
        <w:spacing w:after="10"/>
      </w:pPr>
      <w:r>
        <w:rPr>
          <w:b/>
          <w:bCs/>
        </w:rPr>
        <w:t xml:space="preserve">Cel przedmiotu: </w:t>
      </w:r>
    </w:p>
    <w:p>
      <w:pPr>
        <w:spacing w:before="20" w:after="190"/>
      </w:pPr>
      <w:r>
        <w:rPr/>
        <w:t xml:space="preserve">Celem przedmiotu jest przekazanie podstawowej wiedzy dotyczącej systemu planowania przestrzennego w Polsce;  sporządzania, zakresu oraz posługiwania się dokumentami planistycznymi ze szczególnym uwzględnieniem opracowań na szczeblu lokalnym (gminnym).</w:t>
      </w:r>
    </w:p>
    <w:p>
      <w:pPr>
        <w:keepNext w:val="1"/>
        <w:spacing w:after="10"/>
      </w:pPr>
      <w:r>
        <w:rPr>
          <w:b/>
          <w:bCs/>
        </w:rPr>
        <w:t xml:space="preserve">Treści kształcenia: </w:t>
      </w:r>
    </w:p>
    <w:p>
      <w:pPr>
        <w:spacing w:before="20" w:after="190"/>
      </w:pPr>
      <w:r>
        <w:rPr/>
        <w:t xml:space="preserve">1. System planowania przestrzennego w Polsce.
2. Dokumenty planistyczne sporządzane na szczeblu lokalnym.
3. Procedury sporządzania studium uwarunkowań i kierunków zagospodarowania przestrzennego oraz miejscowego planu zagospodarowania przestrzennego.
4. Partycypacja społeczna w procesie sporządzania dokumentów planistycznych.
5. Stopień szczegółowości ustaleń planistycznych dotyczących m.in.:  zasad podziału na działki budowlane; linii, parametrów i wskaźników zabudowy oraz obsługi komunikacyjnej.
6. Sytuacja planistyczna gmin w Polsce.
7. Komisja Urbanistyczno-Architektoniczna
8. Decyzja o warunkach zabudowy.
9. Decyzja o lokalizacji inwestycji celu publicznego.
10. Analiza ekonomiczna realizacji miejscowego planu zagospodarowania przestrzennego.</w:t>
      </w:r>
    </w:p>
    <w:p>
      <w:pPr>
        <w:keepNext w:val="1"/>
        <w:spacing w:after="10"/>
      </w:pPr>
      <w:r>
        <w:rPr>
          <w:b/>
          <w:bCs/>
        </w:rPr>
        <w:t xml:space="preserve">Metody oceny: </w:t>
      </w:r>
    </w:p>
    <w:p>
      <w:pPr>
        <w:spacing w:before="20" w:after="190"/>
      </w:pPr>
      <w:r>
        <w:rPr/>
        <w:t xml:space="preserve">Forma zaliczenia wykładów - sprawdzian w formie pisemnej, odnoszący się do treści omawianych na wykładach. 
Oceny:  5,0 - pięć, 4,5 - cztery i pół, 4,0 - cztery, 3,5 - trzy i pół, 3,0 - trzy, 2,0 - dwa.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GI.ISP-5008_W01: </w:t>
      </w:r>
    </w:p>
    <w:p>
      <w:pPr/>
      <w:r>
        <w:rPr/>
        <w:t xml:space="preserve">ma podstawową wiedzę o normach i przepisach prawnych dotyczących planowania i zagospodarowania przestrzennego, w tym w szczególności dotyczących dokumentów planistycznych sporządzanych na szczeblu lokalnym - niezbędną do projektowania aplikacji (programów, systemów) wspomogających pracę planistów przestrzennych</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K_W18</w:t>
      </w:r>
    </w:p>
    <w:p>
      <w:pPr>
        <w:spacing w:before="20" w:after="190"/>
      </w:pPr>
      <w:r>
        <w:rPr>
          <w:b/>
          <w:bCs/>
        </w:rPr>
        <w:t xml:space="preserve">Powiązane charakterystyki obszarowe: </w:t>
      </w:r>
      <w:r>
        <w:rPr/>
        <w:t xml:space="preserve">I.P6S_WK, I.P6S_WG</w:t>
      </w:r>
    </w:p>
    <w:p>
      <w:pPr>
        <w:pStyle w:val="Heading3"/>
      </w:pPr>
      <w:bookmarkStart w:id="3" w:name="_Toc3"/>
      <w:r>
        <w:t>Profil praktyczny - umiejętności</w:t>
      </w:r>
      <w:bookmarkEnd w:id="3"/>
    </w:p>
    <w:p>
      <w:pPr>
        <w:keepNext w:val="1"/>
        <w:spacing w:after="10"/>
      </w:pPr>
      <w:r>
        <w:rPr>
          <w:b/>
          <w:bCs/>
        </w:rPr>
        <w:t xml:space="preserve">Charakterystyka GI.ISP-5008_U01: </w:t>
      </w:r>
    </w:p>
    <w:p>
      <w:pPr/>
      <w:r>
        <w:rPr/>
        <w:t xml:space="preserve">potrafi wykorzystać wiedzę z różnych dziedzin, niezbędną do planowania danej przestrzeni; posiada umiejętność pracy z dokumentami planistycznymi; rozumie ideę planowania przestrzennego i specyfikę tego procesu</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GI.ISP-5008_K01: </w:t>
      </w:r>
    </w:p>
    <w:p>
      <w:pPr/>
      <w:r>
        <w:rPr/>
        <w:t xml:space="preserve">ma świadomość odpowiedzialności za podejmowane decyzje planistyczne; rozumie konsekwencje realizacji ustaleń planów miejscowych, w tym odnoszących się do środowiska; zna rolę planisty w procesie sporządzania dokumentów planistycznych, w tym w kontaktach z lokalnym samorządem oraz mieszkańcami</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2024-05-20T06:44:37+02:00</dcterms:created>
  <dcterms:modified xsi:type="dcterms:W3CDTF">2024-05-20T06:44:37+02:00</dcterms:modified>
</cp:coreProperties>
</file>

<file path=docProps/custom.xml><?xml version="1.0" encoding="utf-8"?>
<Properties xmlns="http://schemas.openxmlformats.org/officeDocument/2006/custom-properties" xmlns:vt="http://schemas.openxmlformats.org/officeDocument/2006/docPropsVTypes"/>
</file>