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1060-GI000-ISP-2004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GI.ISP-2004_W01: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GI.ISP-2004_U01: </w:t>
      </w:r>
    </w:p>
    <w:p>
      <w:pPr/>
      <w:r>
        <w:rPr/>
        <w:t xml:space="preserve">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I.P6S_UK</w:t>
      </w:r>
    </w:p>
    <w:p>
      <w:pPr>
        <w:pStyle w:val="Heading3"/>
      </w:pPr>
      <w:bookmarkStart w:id="4" w:name="_Toc4"/>
      <w:r>
        <w:t>Profil praktyczny - kompetencje społeczne</w:t>
      </w:r>
      <w:bookmarkEnd w:id="4"/>
    </w:p>
    <w:p>
      <w:pPr>
        <w:keepNext w:val="1"/>
        <w:spacing w:after="10"/>
      </w:pPr>
      <w:r>
        <w:rPr>
          <w:b/>
          <w:bCs/>
        </w:rPr>
        <w:t xml:space="preserve">Charakterystyka GI.ISP-2004_K01: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2025-12-28T01:04:26+01:00</dcterms:created>
  <dcterms:modified xsi:type="dcterms:W3CDTF">2025-12-28T01:04:26+01:00</dcterms:modified>
</cp:coreProperties>
</file>

<file path=docProps/custom.xml><?xml version="1.0" encoding="utf-8"?>
<Properties xmlns="http://schemas.openxmlformats.org/officeDocument/2006/custom-properties" xmlns:vt="http://schemas.openxmlformats.org/officeDocument/2006/docPropsVTypes"/>
</file>