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1060-GI000-ISP-2004</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
</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zajęcia z języków obcych są realizowane według standardowych programów nauczania udostępnionych studentom na stronie internetowej Studium (programy i karty przedmiotu)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
</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GI.ISP-2004_W01: </w:t>
      </w:r>
    </w:p>
    <w:p>
      <w:pPr/>
      <w:r>
        <w:rPr/>
        <w:t xml:space="preserve">Wiedza:	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GI.ISP-2004_U01: </w:t>
      </w:r>
    </w:p>
    <w:p>
      <w:pPr/>
      <w:r>
        <w:rPr/>
        <w:t xml:space="preserve">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I.P6S_UW, I.P6S_UK</w:t>
      </w:r>
    </w:p>
    <w:p>
      <w:pPr>
        <w:pStyle w:val="Heading3"/>
      </w:pPr>
      <w:bookmarkStart w:id="4" w:name="_Toc4"/>
      <w:r>
        <w:t>Profil praktyczny - kompetencje społeczne</w:t>
      </w:r>
      <w:bookmarkEnd w:id="4"/>
    </w:p>
    <w:p>
      <w:pPr>
        <w:keepNext w:val="1"/>
        <w:spacing w:after="10"/>
      </w:pPr>
      <w:r>
        <w:rPr>
          <w:b/>
          <w:bCs/>
        </w:rPr>
        <w:t xml:space="preserve">Charakterystyka GI.ISP-2004_K01: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K_K01, K_K03</w:t>
      </w:r>
    </w:p>
    <w:p>
      <w:pPr>
        <w:spacing w:before="20" w:after="190"/>
      </w:pPr>
      <w:r>
        <w:rPr>
          <w:b/>
          <w:bCs/>
        </w:rPr>
        <w:t xml:space="preserve">Powiązane charakterystyki obszarowe: </w:t>
      </w:r>
      <w:r>
        <w:rPr/>
        <w:t xml:space="preserve">I.P6S_KK,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2025-04-11T03:30:05+02:00</dcterms:created>
  <dcterms:modified xsi:type="dcterms:W3CDTF">2025-04-11T03:30:05+02:00</dcterms:modified>
</cp:coreProperties>
</file>

<file path=docProps/custom.xml><?xml version="1.0" encoding="utf-8"?>
<Properties xmlns="http://schemas.openxmlformats.org/officeDocument/2006/custom-properties" xmlns:vt="http://schemas.openxmlformats.org/officeDocument/2006/docPropsVTypes"/>
</file>