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uczenia maszynowego</w:t>
      </w:r>
    </w:p>
    <w:p>
      <w:pPr>
        <w:keepNext w:val="1"/>
        <w:spacing w:after="10"/>
      </w:pPr>
      <w:r>
        <w:rPr>
          <w:b/>
          <w:bCs/>
        </w:rPr>
        <w:t xml:space="preserve">Koordynator przedmiotu: </w:t>
      </w:r>
    </w:p>
    <w:p>
      <w:pPr>
        <w:spacing w:before="20" w:after="190"/>
      </w:pPr>
      <w:r>
        <w:rPr/>
        <w:t xml:space="preserve">Prof. dr hab. inż.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1120-DS000-ISP-0242</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67 h; w tym
	a) obecność na wykładach – 30 h
	b) obecność na laboratoriach – 30 h
	c) konsultacje – 5 h
	d) obecność na egzaminie – 2 h
2. praca własna studenta – 60 h; w tym
	a) zapoznanie się z literaturą – 5 h
	b) przygotowanie projektu – 30 h
	c) przygotowanie raportu/prezentacji – 10 h
	d) przygotowanie do egzaminu – 10 h
Razem 127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5h
4. obecność na egzaminie – 2 h
Razem 67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projektu – 30 h
3. przygotowanie raportu/prezentacji – 10 h
Razem 70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słuchaczy z podstawowymi metodami uczenia maszynowego nadzorowanego i nienadzorowanego oraz  nauczenie ich  praktycznej umiejętności ich stosowania i oceny ich przydatności</w:t>
      </w:r>
    </w:p>
    <w:p>
      <w:pPr>
        <w:keepNext w:val="1"/>
        <w:spacing w:after="10"/>
      </w:pPr>
      <w:r>
        <w:rPr>
          <w:b/>
          <w:bCs/>
        </w:rPr>
        <w:t xml:space="preserve">Treści kształcenia: </w:t>
      </w:r>
    </w:p>
    <w:p>
      <w:pPr>
        <w:spacing w:before="20" w:after="190"/>
      </w:pPr>
      <w:r>
        <w:rPr/>
        <w:t xml:space="preserve">Wykład (program przedmiotu):
1. Wstępne przetwarzanie danych: redukcja wymiaru danych, ekstrakcja cech: analiza składowych głównych, SVD, skalowanie wielowymiarowe, korelacja cech
2. Generalizacja. Dobre dopasowanie a przeuczenie, walidacja krzyżowa. Miary podobieństwa obiektów, segmentacja danych w oparciu o podobieństwo.
3. Uczenie nienadzorowane: analiza skupień. Miary odległości, algorytmy optymalizacji funkcji kryterialnej (k-means, k-medoids), metody hierarchiczne.
4. Problem klasyfikacji binarnej/wieloklasowej: podejście bayesowskie, empiryczne klasyfikatory bayesowskie (naiwna metod bayesowska, klasyfikator knn)
5. Liniowe metody klasyfikacyjne: LDA, klasyfikator logistyczny, SVM (wersja liniowa)
6. Drzewa jako klasyfikatory. Ekstrakcja reguł z drzew.
7. Reguły asocjacyjne, systemy regułowe.
8. Ewaluacja skuteczności klasyfikatora. Macierz błędów. Miary błędów oraz ich interpretacja.
9. Kompleksowa analiza wszystkich etapów budowy oraz zastosowania narzędzi analizy danych na wybranych przykładach (case studies) z wykorzystaniem metodyki CRISP-DM.
Laboratorium:
Projekt: praktyczna, wieloaspektowa analiza rzeczywistych zbiorów danych obejmująca zagadnienia omawiane na wykładzie.</w:t>
      </w:r>
    </w:p>
    <w:p>
      <w:pPr>
        <w:keepNext w:val="1"/>
        <w:spacing w:after="10"/>
      </w:pPr>
      <w:r>
        <w:rPr>
          <w:b/>
          <w:bCs/>
        </w:rPr>
        <w:t xml:space="preserve">Metody oceny: </w:t>
      </w:r>
    </w:p>
    <w:p>
      <w:pPr>
        <w:spacing w:before="20" w:after="190"/>
      </w:pPr>
      <w:r>
        <w:rPr/>
        <w:t xml:space="preserve">Zaliczenie przedmiotu oparte jest o wyniki dwóch zadań realizowanych w ramach laboratorium (w sumie maksymalnie 60 pkt) oraz wyniki egzaminu (maksymalnie 40 pkt). W przypadku zadań realizowanych w laboratorium oceniana jest zarówno jakość rozwiązań jak i terminowość ich realizacji. Szczegółowe zasady przyznawania punktów przedstawiane są studentom podczas pierwszych zajęć laboratoryjnych (dot. laboratorium) oraz wykładowych (dot. egzaminu).
Ocena końcowa zależy od łącznej liczby punktów uzyskanych z zadań punktowanych oraz egzaminu i jest wyznaczana zgodnie z poniższymi regułami: 0-50 pkt – 2.0, 51-60 pkt – 3.0, 61-70 pkt – 3.5, 71-80 pkt – 4.0, 81-90 pkt – 4.5, 91-100 pkt – 5.0. Warunkiem koniecznym uzyskania oceny pozytywnej jest zdobycie co najmniej 30 pkt z laboratorium oraz 20 pkt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Cichosz, Systemy Uczące się, WNT 2007
2. Bishop, Pattern Recognition and Machine Learning, Springer 2006
3. Flasiński , Wstęp do Sztucznej Inteligencji, PWN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wstępnej obróbki danych, w tym metod redukcji wymiaru danych i ekstrakcji cech. </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DS_W04, DS_W05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teoretyczną i praktyczną w zakresie podstawowych metod liniowej klasyfikacji oraz kombinatorycznych i hierarchicznych metod analizy skupień.</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dotyczącą podstawowych metod indukcji drzew decyzyjnych oraz ekstrakcji reguł z drzew.</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DS_W04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i zinterpretować analizę składowych głównych oraz metodę skalowania wielowymiarowego.</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DS_U06</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skonstruować klasyfikator liniowy i ocenić jego jakość.</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DS_U13, DS_U16</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zbudować klasyfikator w postaci drzewa decyzyjnego oraz ocenić jego praktyczną skuteczność.</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U04: </w:t>
      </w:r>
    </w:p>
    <w:p>
      <w:pPr/>
      <w:r>
        <w:rPr/>
        <w:t xml:space="preserve">Potrafi zaplanować i przeprowadzić proste eksperymenty symulacyjne oraz dobrać odpowiednie narzędzia do ich realizacji</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DS_U15</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współpracować w grupie projektowej przyjmując w niej różne role</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DS_K04</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2025-11-29T20:48:52+01:00</dcterms:created>
  <dcterms:modified xsi:type="dcterms:W3CDTF">2025-11-29T20:48:52+01:00</dcterms:modified>
</cp:coreProperties>
</file>

<file path=docProps/custom.xml><?xml version="1.0" encoding="utf-8"?>
<Properties xmlns="http://schemas.openxmlformats.org/officeDocument/2006/custom-properties" xmlns:vt="http://schemas.openxmlformats.org/officeDocument/2006/docPropsVTypes"/>
</file>