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2</w:t>
      </w:r>
    </w:p>
    <w:p>
      <w:pPr>
        <w:keepNext w:val="1"/>
        <w:spacing w:after="10"/>
      </w:pPr>
      <w:r>
        <w:rPr>
          <w:b/>
          <w:bCs/>
        </w:rPr>
        <w:t xml:space="preserve">Koordynator przedmiotu: </w:t>
      </w:r>
    </w:p>
    <w:p>
      <w:pPr>
        <w:spacing w:before="20" w:after="190"/>
      </w:pPr>
      <w:r>
        <w:rPr/>
        <w:t xml:space="preserve">prof. dr hab. Przemysław Grzegorzewski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20 h; w tym: 
a) przygotowanie referatu i prezentacji – 15 h 
b) zapoznanie się z literaturą – 5 h 
Razem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ćwiczeniach – 30 h 
Razem 30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Possession of knowledge, skills and competences to undertake and implement a master's thesis</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Supervision of the correct implementation of the diploma thesis by students, combined with the exercise of the skill of preparing presentation and reporting research results.</w:t>
      </w:r>
    </w:p>
    <w:p>
      <w:pPr>
        <w:keepNext w:val="1"/>
        <w:spacing w:after="10"/>
      </w:pPr>
      <w:r>
        <w:rPr>
          <w:b/>
          <w:bCs/>
        </w:rPr>
        <w:t xml:space="preserve">Treści kształcenia: </w:t>
      </w:r>
    </w:p>
    <w:p>
      <w:pPr>
        <w:spacing w:before="20" w:after="190"/>
      </w:pPr>
      <w:r>
        <w:rPr/>
        <w:t xml:space="preserve">1. Student work on master's thesis under the supervision of supervisors and using, among others materials and results obtained during the Diploma Seminar 1. 
2. Preparation of presentations by students and delivering these presentation, including at least two presentations from the scope of diploma thesis. These works are carried out under the guidance of a teacher playing the role of the chair of the seminar, who performs substantive evaluation of slides and oral presentations and presents recommendations to students. </w:t>
      </w:r>
    </w:p>
    <w:p>
      <w:pPr>
        <w:keepNext w:val="1"/>
        <w:spacing w:after="10"/>
      </w:pPr>
      <w:r>
        <w:rPr>
          <w:b/>
          <w:bCs/>
        </w:rPr>
        <w:t xml:space="preserve">Metody oceny: </w:t>
      </w:r>
    </w:p>
    <w:p>
      <w:pPr>
        <w:spacing w:before="20" w:after="190"/>
      </w:pPr>
      <w:r>
        <w:rPr/>
        <w:t xml:space="preserve">• To pass the module at least 70% completion of the diploma thesis has to be attained. • Class attendance is mandatory 
• Completion of the course is based on the evaluation of presentations (50 points max.) and of a written report - the newest version of the manuscript of the diploma thesis (50 points max.). The maximum number of points available is 100. Partial and final results and grades are made available to students in the USOS system. 
• The final grade depends on the total number of points obtained and is determined in accordance with the following rules: 0-50 points - 2.0, 51-60 points - 3.0, 61-70 points - 3.5, 71-80 points - 4.0, 81-90 points - 4.5, 91-100 points - 5.0. 
• To obtain a positive final grade, it is necessary to obtain at least 50% of the points from the evaluation of presentations and slides, and at least 50% of the points based on the progress in preparing the newest version of the manuscript of the thesis.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Bibliography is given individually.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the concept of milestones as well as planning and reporting results in the project on the example of preparing and delivering presentations at a seminar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prepare a document containing the survey of the state-of-the-art and the analysis of literature sources related to the selected area of computer science, with particular emphasis on data analysis and propose own methods based on it </w:t>
      </w:r>
    </w:p>
    <w:p>
      <w:pPr>
        <w:spacing w:before="60"/>
      </w:pPr>
      <w:r>
        <w:rPr/>
        <w:t xml:space="preserve">Weryfikacja: </w:t>
      </w:r>
    </w:p>
    <w:p>
      <w:pPr>
        <w:spacing w:before="20" w:after="190"/>
      </w:pPr>
      <w:r>
        <w:rPr/>
        <w:t xml:space="preserve">written report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present a complex issue in the field of computer science, including data analysis methods in the form of an independently prepared presentation, including review of key methods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DS2_U06,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carry out a critical analysis of existing data and methods, and present the analysis of obtained results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the need for lifelong learning, critical assessment of acquired information and raising professional competences, independently and in cooperation with experts.</w:t>
      </w:r>
    </w:p>
    <w:p>
      <w:pPr>
        <w:spacing w:before="60"/>
      </w:pPr>
      <w:r>
        <w:rPr/>
        <w:t xml:space="preserve">Weryfikacja: </w:t>
      </w:r>
    </w:p>
    <w:p>
      <w:pPr>
        <w:spacing w:before="20" w:after="190"/>
      </w:pPr>
      <w:r>
        <w:rPr/>
        <w:t xml:space="preserve">presentation, written report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ready to comply with and develop the principles of professional ethics and to act to comply with these principles.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information on complex issues undertaken using information technology in a commonly understandable way.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2026-03-27T07:48:45+01:00</dcterms:created>
  <dcterms:modified xsi:type="dcterms:W3CDTF">2026-03-27T07:48:45+01:00</dcterms:modified>
</cp:coreProperties>
</file>

<file path=docProps/custom.xml><?xml version="1.0" encoding="utf-8"?>
<Properties xmlns="http://schemas.openxmlformats.org/officeDocument/2006/custom-properties" xmlns:vt="http://schemas.openxmlformats.org/officeDocument/2006/docPropsVTypes"/>
</file>