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Symulacje fizyczne w środowisku wirtualnym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Porter-Sobieraj, Prof. dr hab. inż. Krzysztof Marciniak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1120-INCAD-MSP-0113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98 h; w tym
    a) obecność na wykładach – 30 h
    b) obecność na ćwiczeniach – 30 h
    c) obecność na laboratoriach – 30 h
    d) konsultacje – 5 h
    e) obecność na egzaminie – 3 h
2. praca własna studenta – 80 h; w tym
    a) przygotowywanie się do ćwiczeń i kolokwiów, w tym rozwiązywanie prac domowych – 15 h
    b) przygotowywanie się do zajęć laboratoryjnych, w tym dokończenie implementacji i testowanie poszczególnych zadań/programów – 45 h
    c) zapoznanie się z literaturą, przygotowanie do egzaminu – 20 h
Razem 178 h, co odpowiada 6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30 h
3. obecność na laboratoriach – 30 h
4. konsultacje – 5 h
5. obecność na egzaminie – 3 h
Razem 98 h, co odpowiada 4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30 h
2. przygotowanie do ćwiczeń i kolokwiów, w tym rozwiązywanie prac domowych – 15 h
3. przygotowywanie się do zajęć laboratoryjnych, w tym dokończenie implementacji i testowanie poszczególnych zadań/programów – 45 h
Razem 90 h, co odpowiada 3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liniowa z geometrią, Analiza matematyczna, Równania różniczkowe, Znajomość podstawowych algorytmów i metod modelowania geometrycznego i grafiki komputerowej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konstruowania i implementacji modeli rzeczywistości wirtualnej, w szczególności symulacji ruchu i interakcji z użytkownikiem oraz analizowanie cech systemów symulacji i związanych z nimi artefaktów.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Wykład, ćwiczenia i laboratorium:
Mechanika Newtona. Ruch ciała sztywnego. Wirowanie. Ruch w obecności ograniczeń: zasada d’Alamberta, mechanika Lagrange’a i Hamiltona. Układy wielu ciał. Systemy dynamiczne: model matematyczny, linearyzacja układów dynamicznych, stabilność układów dynamicznych, drgania. Systemy sterowania: model matematyczny, liniowe systemy sterowania, sterowanie układów o skalarnym wejściu i wyjściu. Programowanie dynamiczne, równanie Eulera, sterowanie optymalne.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może maksymalnie otrzymać 100 pkt. (40 pkt. za zadania laboratoryjne, 20 pkt. za pracę na ćwiczeniach i rozwiązania prac domowych, 10 pkt. za sprawdziany wejściowe i 30 pkt. za egzamin). Zajęcia laboratoryjne składają się z 4 zadań rozwiązywanych indywidualnie lub w grupach dwuosobowych. Przekroczenie terminu oddania zadania skutkuje odjęciem połowy punktów za to zadanie. Sprawdziany wejściowe składają się z jednego pytania z materiału przedstawionego na poprzednim wykładzie i są oceniane na maksymalnie 1 pkt. Zaliczenie ćwiczeń i laboratorium jest warunkiem dopuszczenia do egzaminu. Ocena końcowa jest wystawiana na postawie wyniku z egzaminu oraz wyników z laboratorium i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V.I. Arnold, Metody matematyczne mechaniki klasycznej, PWN, Warszawa 1981.
2. M. DeLoura, D. Treglia, Perełki programowania gier, Tom 1, 2 i 3, Helion, 2002.
3. J.G. de Jalon, E. Bayo, Kinematic and dynamic simulation of multibody systems, Springer Verlag New York 1994.
4. E.J. Haug, R.C. Deyo, Real-time integration methods for mechanical system simulation, Springer-Verlag Berlin Heidelberg 1991.
5. A.A. Shabana, Dynamics of Multibody Systems, Cambridge University Press.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podstawową wiedzę w zakresie fizyki klasycznej i geometrii różniczkowej, posiada wiedzę z zakresu mechaniki i zna podstawy numerycznego modelowania zagadnień tej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wejściówki, ocena prac domowych i zadań indywidualnych na laboratorium,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I2_W01, I2CC_W01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o przydatnych algorytmach numerycznych i kombinatorycznych modelowania przestrzeni konfiguracji takich jak bryła sztywna lub łańcuch kinematyczny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wejściówki, ocena prac domowych i zadań indywidualnych na laboratorium,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I2CC_W04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o przydatnych algorytmach numerycznych i kombinatorycznych modelowania pól wektorowych i sterowania w przestrzeniach stanu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wejściówki, ocena prac domowych i zadań indywidualnych na laboratorium,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I2CC_W05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o parametrach dynamiki interakcji użytkownika ze środowiskiem wirtualnym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wejściówki, ocena prac domowych i zadań indywidualnych na laboratorium,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I2_W07**, I2CC_W06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wiedzę matematyczną do analizy i optymalizacji rozwiązań z zakresu projektowania modeli rzeczywistości wirtualnej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wykonywanych na ćwiczeniach i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I2_U02, I2_U07, I2_U08, I2CC_U04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zaprojektować poprawną dynamicznie interakcję użytkownika z systemem czasu rzeczywistego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I2_U15**, I2_U16**, I2CC_U05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Jest przygotowany do prac informatycznych w zespole badawczym w zakresie mechaniki klasycznej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wejściówki, ocena prac domowych i zadań indywidualnych na laboratorium,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I2CC_U09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posługiwać się językiem angielskim w stopniu umożliwiającym komunikację w zakresie zagadnień rzeczywistości wirtualnej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Krytycznie ocenia posiadaną wiedzę i odbierane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dyskusja zadań indywidualnych na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  : </w:t>
      </w:r>
    </w:p>
    <w:p>
      <w:pPr/>
      <w:r>
        <w:rPr/>
        <w:t xml:space="preserve">Jest świadomy roli wiedzy w rozwiązywaniu problemów i rozumie potrzebę zasięgania opinii ekspertów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dyskusja zadań indywidualnych na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2026-07-29T07:36:58+02:00</dcterms:created>
  <dcterms:modified xsi:type="dcterms:W3CDTF">2026-07-29T07:36:58+02:00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