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30 h
   b) obecność na zajęciach projektowych – 15 h
   c) konsultacje – 5 h
   d) obecność na egzaminie – 2 h
2. praca własna studenta – 35 h; w tym
   a) przygotowanie do zajęć projektowych – 15 h
   b) przygotowanie do egzaminu, w tym zapoznanie się z literaturą – 20 h
Razem 87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15 h
3. konsultacje – 5 h
4. obecność na egzaminie – 2 h
Razem 52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Algorytmy i struktury danych, Teoria algorytmów i obliczeń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 algorytmy zachłanne, kody Huffmana, matroidy, 
- programowanie dynamiczne, problem mnożenia łańcucha macierzy, 
- algorytmy dziel i zdobywaj, mnożenie liczb całkowitych, mnożenie macierzy, znajdowanie pary najbliższych punktów, 
- zaawansowane algorytmy grafowe, problem maksymalnego skojarzenia w grafie, 
- algorytmy aproksymacyjne, schematy aproksymacji, problem sumy podzbioru.</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oraz punkty za projekt programistyczny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T.H. Cormen, C.E. Leiserson, R.L. Rivest, Wprowadzenie do algorytmów, WNT, 2000.
3. M.R. Garey, D.S. Johnson, Computers and Intractability, Freeman 1979.
4. M.A.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projektować algorytmy wielowątkowe i analizować ich wydajność</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Jest świadomy roli wiedzy w rozwiązywaniu problemów i rozumie potrzebę zasięgania opinii ekspertów</w:t>
      </w:r>
    </w:p>
    <w:p>
      <w:pPr>
        <w:spacing w:before="60"/>
      </w:pPr>
      <w:r>
        <w:rPr/>
        <w:t xml:space="preserve">Weryfikacja: </w:t>
      </w:r>
    </w:p>
    <w:p>
      <w:pPr>
        <w:spacing w:before="20" w:after="190"/>
      </w:pPr>
      <w:r>
        <w:rPr/>
        <w:t xml:space="preserve">ocena projektu programistycznego, w tym terminowości</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2026-07-28T04:34:03+02:00</dcterms:created>
  <dcterms:modified xsi:type="dcterms:W3CDTF">2026-07-28T04:34:03+02:00</dcterms:modified>
</cp:coreProperties>
</file>

<file path=docProps/custom.xml><?xml version="1.0" encoding="utf-8"?>
<Properties xmlns="http://schemas.openxmlformats.org/officeDocument/2006/custom-properties" xmlns:vt="http://schemas.openxmlformats.org/officeDocument/2006/docPropsVTypes"/>
</file>