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Równania rożniczkowe cząstkowe 2/ Przedmiot obieralny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Krzysztof Chełmiński/ Szczegóły w opisach oferowanych przedmiotów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1120-IN000-ISP-0357/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Równania różniczkowe cząstkowe 2:
Równania różniczkowe cząstkowe 1
Przedmiot obieralny:
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Równania różniczkowe cząstkowe 2:
Uzupełnienie wykładu z równań różniczkowych cząstkowych 1 oraz wprowadzenie do teorii słabych rozwiązań równań różniczkowych
Przedmiot obieralny:
Przedmioty obieralne dotyczą zarówno teoretycznych, jak i praktycznych aspektów matematyki. Pozwalają na rozszerzenie i uszczegółowienie dotychczas zdobytej przez studentów wiedzy i umiejętności z wybranej tematyki. Student jest zobowiązany wybrać jeden przedmiot z listy przedmiotów obieralnych, zatwierdzony jako przedmiot kierunkowy dla danego etapu studiów na dany rok akademicki przez Komisję Programową kierunku Matematyka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Równania różniczkowe cząstkowe 2:
1.Uogólnienie pojęcia subharmoniczności i własności funkcji subharmonicznych.
2.Metoda Perrona rozwiązania równania Laplace`a.
3.Wykorzystanie pojęcia bariery w spełnieniu warunku brzegowego Dirichleta.
4.Potencjał newtonowski i jego własności.
5.Potencjały powierzchniowe i warunki skoku.
6.Zastosowanie równań całkowych w rozwiązywaniu zagadnień brzegowych dla równania Poissona.
7.Wykorzystanie operatorów zwartych w analizie rozwiązywalności uzyskanego równania całkowego.
8.Hipoteza Dirichleta.
9.Słabe pochodne funkcji lokalnie całkowalnych.
10.Przestrzenie Sobolewa.
11.Własności funkcji z przestrzeni Sobolewa.
12.Rozwiązanie równania Poissona w przestrzeni H^1.
13.Metoda Galerkina dla równania Poissona z warunkiem brzegowym typu Dirichleta. 
Przedmiot obieralny:
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Równania różniczkowe cząstkowe 2:
Egzamin pisemny: 6 zadań po 10 punktów. 
Oceny: do 29 punktów niedostateczny, od 30 do 34 dostateczny, od 35  do 39 dość dobry, od 40 do 44 dobry, od 45 do 49 ponad dobry i od 50 punktów bardzo dobry. 
Ewentualny egzamin ustny w celu poprawienia oceny z egzaminu pisemnego.
Przedmiot obieralny:
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Równania różniczkowe cząstkowe 2:
1.L. Evans –Równania różniczkowe cząstkowe –PWN 2002
2.S. Axler, P. Bourdon, W. Ramey –Harmonic function theory –Springer 2001
3.J. Jost –Partial differential equations –Springer 2007
Przedmiot obieralny:
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Studenci, którzy na studiach pierwszego stopnia realizowali przedmiot Równania różniczkowe cząstkowe 2, zobowiązani są do wybrania przedmiotu obieralnego za 5 punktów ECTS
Egzamin dotyczy przedmiotu Równania różniczkowe cząstkowe 2.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RRC2_W01: </w:t>
      </w:r>
    </w:p>
    <w:p>
      <w:pPr/>
      <w:r>
        <w:rPr/>
        <w:t xml:space="preserve">Zna metodę Perrona rozwiązywania równania Laplace`a.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RRC2_W02: </w:t>
      </w:r>
    </w:p>
    <w:p>
      <w:pPr/>
      <w:r>
        <w:rPr/>
        <w:t xml:space="preserve">Zna pojęcie potencjału newtonowskiego i pojęcia potencjałów powierzchniowych warstwy pojedynczej i podwójnej.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RRC2_W03: </w:t>
      </w:r>
    </w:p>
    <w:p>
      <w:pPr/>
      <w:r>
        <w:rPr/>
        <w:t xml:space="preserve">Zna pojęcie słabej pochodnej oraz słabego rozwiązania równania Laplace`a.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RRC2_W04: </w:t>
      </w:r>
    </w:p>
    <w:p>
      <w:pPr/>
      <w:r>
        <w:rPr/>
        <w:t xml:space="preserve">Zna metodę Galerkina dla równania Poissona.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RRC2_U01: </w:t>
      </w:r>
    </w:p>
    <w:p>
      <w:pPr/>
      <w:r>
        <w:rPr/>
        <w:t xml:space="preserve">Potrafi wykorzystać pojęcie bariery w analizie rozwiązywalności  równania  Laplace`a  z  warunkiem brzegowym typu Dirichleta.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RRC2_U02: </w:t>
      </w:r>
    </w:p>
    <w:p>
      <w:pPr/>
      <w:r>
        <w:rPr/>
        <w:t xml:space="preserve">Potrafi stosować metodę potencjału do znalezienia rozwiązania zagadnienia brzegowego równania La-place`a.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RRC2_U03: </w:t>
      </w:r>
    </w:p>
    <w:p>
      <w:pPr/>
      <w:r>
        <w:rPr/>
        <w:t xml:space="preserve">Potrafi wykorzystać słabą zbieżność do analizy istnienia słabych rozwiązań równań różniczkowych.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RRC2_U04: </w:t>
      </w:r>
    </w:p>
    <w:p>
      <w:pPr/>
      <w:r>
        <w:rPr/>
        <w:t xml:space="preserve">Potrafi zastosować metodę Galerkina w liniowym eliptycznym problemie brzegowym.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RRC2_K01: </w:t>
      </w:r>
    </w:p>
    <w:p>
      <w:pPr/>
      <w:r>
        <w:rPr/>
        <w:t xml:space="preserve">Rozumie praktyczną potrzebę analizy równań różniczkowych cząstkowych.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2025-04-07T05:00:44+02:00</dcterms:created>
  <dcterms:modified xsi:type="dcterms:W3CDTF">2025-04-07T05:00:44+02:00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