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Zakładanie osnów geodezyjnych metodami satelitarnymi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Kujawa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GK.NIOB610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udział w wykładach - 16 godzin,
b) konsultacje - 4 godziny.
2) Praca własna studenta 20 - godzin, w tym:
a) przygotowanie do zajęć - 4 godziny,
b) praca z literaturą - 6 godzin,
c) przygotowanie do kolokwium - 10 godzin.
RAZEM: 40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 godzin, w tym:
a) udział w wykładach - 16 godzin,
b) konsultacje - 4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matematyki, rachunku wyrównawczego, geodezji wyższej i satelitarnej.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możliwościami technologicznymi i technologiami służącymi zakładaniu wysokodokładnych osnów geodezyjnych dla geodezji i geodynamiki.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zawiera omówienie problemów związanych z zakładaniem geodezyjnych osnów podstawowych. W ramach wykładu przedstawione są zagadnienia:
- wyboru układu odniesienia i ewentualnych koniecznych transformacji( ITRF - ETRF);
- kryteriów wyboru punktów nawiązania;
- wykonania projektu sieci, weryfikacji poprzez wywiad terenowi i stabilizacji Typy znaków stabilizacyjnych;
- wybór technologii pomiaru, plan pomiaru oraz pomiar;
- opracowanie wyników, w tym dobór oprogramowania, etapy opracowania, wykorzystanie
produktów IGS; prezentacja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Instrukcja G-1
strony internetowe: ASG_EUPOS; IGS; EUREF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GK.NIOB610_W1: </w:t>
      </w:r>
    </w:p>
    <w:p>
      <w:pPr/>
      <w:r>
        <w:rPr/>
        <w:t xml:space="preserve">znajomość technologii tworzenia wysokodokładnych osnów geodezyjnych. Wiedza o współczesnych układach odniesienia i ich związkach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K_W07, K_W08, K_W09,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T1A_W06, T1A_W03, T1A_W03, T1A_W05, T1A_W06,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GK.NIOB610_U1: </w:t>
      </w:r>
    </w:p>
    <w:p>
      <w:pPr/>
      <w:r>
        <w:rPr/>
        <w:t xml:space="preserve">umiejętność zaprojektowania i realizacji precyzyjnych osnów geodezyjnych z wykorzystaniem technik satelitarnych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K_U07, K_U09, K_U10, K_U11,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T1A_U09, T1A_U10, T1A_U08, T1A_U09, T1A_U08, T1A_U09, T1A_U13, T1A_U15, T1A_U14,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GK.NIOB610_K1: </w:t>
      </w:r>
    </w:p>
    <w:p>
      <w:pPr/>
      <w:r>
        <w:rPr/>
        <w:t xml:space="preserve">Rozumie zależności oddziaływania prac geodezyjnych na lokalną społeczność.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2026-10-14T06:06:22+02:00</dcterms:created>
  <dcterms:modified xsi:type="dcterms:W3CDTF">2026-10-14T06:06:22+02:00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