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Eksploracja i przetwarzanie dużych zbiorów danych</w:t>
      </w:r>
    </w:p>
    <w:p>
      <w:pPr>
        <w:keepNext w:val="1"/>
        <w:spacing w:after="10"/>
      </w:pPr>
      <w:r>
        <w:rPr>
          <w:b/>
          <w:bCs/>
        </w:rPr>
        <w:t xml:space="preserve">Koordynator przedmiotu: </w:t>
      </w:r>
    </w:p>
    <w:p>
      <w:pPr>
        <w:spacing w:before="20" w:after="190"/>
      </w:pPr>
      <w:r>
        <w:rPr/>
        <w:t xml:space="preserve">Anna Fiedukowicz,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1060-GK000-MSA-3000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wykład 15 h, ćwiczenia 15 h, studiowanie literatury: 20 godz., konsultacje 5h, samodzielne wykonanie projektów 35 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(35 godzin, w tym: wykład, ćwiczenia, konsultacje)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pkt. ECTS w tym: ćwiczenia 15 h, studiowanie literatury: 20 godz., konsultacje 5h, samodzielne wykonanie projektów 35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w zakresie statystyki i technologii GIS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kursu jest rozwinięcie umiejętności w zakresie data mining i ich zastosowań do analiz danych przestrzennych, jak również wizualizacji i interpretacji wyników Spatial Data Mining.
Kurs pozwala na zapoznanie się z wiedzą dotyczącą Big Data oraz baz danych typu NoSQL.</w:t>
      </w:r>
    </w:p>
    <w:p>
      <w:pPr>
        <w:keepNext w:val="1"/>
        <w:spacing w:after="10"/>
      </w:pPr>
      <w:r>
        <w:rPr>
          <w:b/>
          <w:bCs/>
        </w:rPr>
        <w:t xml:space="preserve">Treści kształcenia: </w:t>
      </w:r>
    </w:p>
    <w:p>
      <w:pPr>
        <w:spacing w:before="20" w:after="190"/>
      </w:pPr>
      <w:r>
        <w:rPr/>
        <w:t xml:space="preserve">Statistics vs. Data Mining. Big data and spatial big data. NoSQL databases. Basic Data Mining Methods: Decision Trees (Regression and Classification Trees), Random Forest, Boosted Trees, Artificial Neural Networks, Multivariate Adaptive Regression Splines (MARS), Support Vector Machines (SVM), Association Rules, Naive Bayesian Classifier. Spatial Statistics and Geostatistics. Application of Data Mining Methods on Spatial Data. Cartographical Visualization of SDM results and their interpretation</w:t>
      </w:r>
    </w:p>
    <w:p>
      <w:pPr>
        <w:keepNext w:val="1"/>
        <w:spacing w:after="10"/>
      </w:pPr>
      <w:r>
        <w:rPr>
          <w:b/>
          <w:bCs/>
        </w:rPr>
        <w:t xml:space="preserve">Metody oceny: </w:t>
      </w:r>
    </w:p>
    <w:p>
      <w:pPr>
        <w:spacing w:before="20" w:after="190"/>
      </w:pPr>
      <w:r>
        <w:rPr/>
        <w:t xml:space="preserve">Studenci są oceniani na podstawie projektów i zaliczenia wykładu (próg zaliczenia wynosi 50%). Jeżeli student jest nieobecny na zajęciach (maks. 20% zajęć), jest zobowiązany do uzupełnienia wiedzy.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Gorunescu, F. (2011). Data Mining: Concepts, models and techniques (Vol. 12). Springer Science &amp;amp; Business Media.
Berman, J. J. (2013). Principles of big data: preparing, sharing, and analyzing complex information. Newnes.
Leung, Y. (2010). Knowledge discovery in spatial data (pp. 223-276). Berlin, Germany:: Springer.
Li, D., Wang, S., &amp;amp; Li, D. (2015). Spatial data mining. Springer Berlin Heidelberg.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pogłębioną wiedzę na temat technologii Big Data i Spatial Big Data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zrealizować analizę Spatial Data Mining, zwizualizować jej wyniki na mapie i zinterpretować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T2A_U07, T2A_U08, T2A_U09, T2A_U11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działać kreatywnie i nieszablonowo podczas rozwiązywania problemów badawczych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2026-06-20T01:07:50+02:00</dcterms:created>
  <dcterms:modified xsi:type="dcterms:W3CDTF">2026-06-20T01:07:50+02:00</dcterms:modified>
</cp:coreProperties>
</file>

<file path=docProps/custom.xml><?xml version="1.0" encoding="utf-8"?>
<Properties xmlns="http://schemas.openxmlformats.org/officeDocument/2006/custom-properties" xmlns:vt="http://schemas.openxmlformats.org/officeDocument/2006/docPropsVTypes"/>
</file>