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80 godzin, w tym:
a) uczestnictwo w wykładach - 30 godzin
b) uczestnictwo w ćwiczeniach - 45 godzin,
c) udział w konsultacjach związanych z realizacją ćwiczeń - 5 godzin.
2) Praca własna studenta -  45 godzin, w tym:
a) zapoznanie się ze wskazaną literaturą - 15 godzin,
b)  realizacja zadań projektowych w domu - 20 godzin,
c) przygotowanie do egzaminu  i obecność na egzaminie - 10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3,2 punktu ECTS - liczba godzin kontaktowych - 80 godzin, w tym:
a) uczestnictwo w wykładach - 30 godzin
b) uczestnictwo w ćwiczeniach - 45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punktu ECTS - 80 godzin, w tym:
a) uczestnictwo w ćwiczeniach - 45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prowadzonym na 1 stopniu studiów kier. Geodezja i Kartografia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Tworzenie Zintegrowanego Systemu Informacji o Nieruchomościach. Zapoznanie się z systemami katastralnymi funkcjonującymi w krajach Unii Europejskiej oraz kierunkami rozwoju katastru na świecie. Przybliżenie idei katastru trójwymiarowego w aspekcie zarówno prawnym i technicznym.</w:t>
      </w:r>
    </w:p>
    <w:p>
      <w:pPr>
        <w:keepNext w:val="1"/>
        <w:spacing w:after="10"/>
      </w:pPr>
      <w:r>
        <w:rPr>
          <w:b/>
          <w:bCs/>
        </w:rPr>
        <w:t xml:space="preserve">Treści kształcenia: </w:t>
      </w:r>
    </w:p>
    <w:p>
      <w:pPr>
        <w:spacing w:before="20" w:after="190"/>
      </w:pPr>
      <w:r>
        <w:rPr/>
        <w:t xml:space="preserve">Szczegółowe zasady pozyskiwania danych o budynkach dla celów związanych z modernizacją katastru nieruchomości – analiza przypadków praktycznych, orzecznictwo, problematyka określania zgodności wybudowania obiektu z projektem zagospodarowania terenu.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PN-ISO 9836:1997, PN-ISO 9836:2015-12) oraz zagraniczne (ANSI/BOMA Z65.1-2010, norma GIF, standardy RISC, norma IPMS – Office Buildings). Zasady weryfikacji powierzchni inwentaryzowanych obiektów (lokali) – analiza dokładnościowa.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ustalenia przebiegu granic działek ewidencyjnych w trybie przepisów rozporządzenia Ministra Rozwoju, Pracy i Technologii z dnia 27 lipca 2021 r. w sprawie ewidencji gruntów i budynków wraz z obliczeniami, szkicem do obliczeń, zawiadomieniami stron o ww. czynnościach i sprawozdaniem technicznym. Obliczenie powierzchni użytkowej lokalu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lub za pośrednictwem platformy MS TEAMS.
Materiały i prezentacje wykładowe udostępniane będą w aplikacji Microsoft Teams. Aplikacja jest dostępna dla każdego studenta Politechniki Warszawskiej w ramach pakietu Microsot Office 365.
Wykład: 
Egzamin w formie pytań otwartych wg harmonogramu sesji. Do zaliczenia niezbędne uzyskanie minimum 55% punktów.
Komunikacja wykład: 
W ramach przedmiotu oprócz konsultacji w formie tradycyjnej (termin podany w grafiku zakładu) przewiduje się także użycie następujących kanałów komunikacji zdalnej: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są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Do zaliczenia sprawdzianu (egzamin) wymagane jest uzyskanie minimum 55% punktów. Możliwość poprawy sprawdzianu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Rozwoju z dnia 18 sierpnia 2020r. w sprawie standardów technicznych wykonywania geodezyjnych pomiarów sytuacyjnych i wysokościowych oraz opracowywania i przekazywania wyników tych pomiarów do państwowego zasobu geodezyjnego i kartograficznego 
Rozporządzenie ministra Rozwoju, Pracy i Technologii z dnia 7 lipca 2021r.  zmieniające rozporządzenie w sprawie standardów technicznych wykonywania geodezyjnych pomiarów sytuacyjnych i wysokościowych oraz opracowywania i przekazywania wyników tych pomiarów do państwowego _x000B_zasobu geodezyjnego i kartograficznego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RADY MINISTRÓW z dnia 14 października 2022r. w sprawie zintegrowanego systemu informacji o nieruchomościach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2026-08-27T10:18:55+02:00</dcterms:created>
  <dcterms:modified xsi:type="dcterms:W3CDTF">2026-08-27T10:18:55+02:00</dcterms:modified>
</cp:coreProperties>
</file>

<file path=docProps/custom.xml><?xml version="1.0" encoding="utf-8"?>
<Properties xmlns="http://schemas.openxmlformats.org/officeDocument/2006/custom-properties" xmlns:vt="http://schemas.openxmlformats.org/officeDocument/2006/docPropsVTypes"/>
</file>