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realizacji planów miejscowych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Karabin-Zych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ćwiczeniach projektowych - 15 godzin,
b) udział w konsultacjach - 3 godziny,
2) Praca własna studenta - 32 godziny, w tym:
a) przygotowanie do zajęć - 12 godzin,
b) sporządzenie sprawozdań z wykonanych projektów - 20 godzin.
RAZEM: 50 godzin - 2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2 pkt. ECTS - liczba godzin kontaktowych 18, w tym:
a) uczestnictwo w ćwiczeniach projektowych - 15 godzin,
b) udział w konsultacjach - 3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2 pkt. ECTS - liczba godzin kontaktowych 32, w tym:
a) uczestnictwo w ćwiczeniach projektowych - 15 godzin,
b) przygotowanie do zajęć - 3 godziny,
c) sporządzenie sprawozdań z wykonanych ćwiczeń - 14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i definicji dotyczących planowania przestrzennego, budownictwa oraz pojęć z zakresu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geodezyjnego opracowania miejscowych planów zagospodarowania przestrzennego oraz projektów zagospodarowania działki w ramach prac geodezyjnych – podziałów nieruchomości, tyczenia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miejscowych planów zagospodarowania przestrzennego. Geodezyjne opracowanie fragmentu planu zagospodarowania gminy. Interpretacja decyzji o warunkach zabudowy i zagospodarowania terenu. Geodezyjne opracowanie projektu zagospodarowania działki/terenu zawierającego projekty budynków, projekty obiektów liniowych, projekty sieci uzbrojenia terenu  – opracowanie dokumentacji do wyznaczenia projektów w terenie.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Poprawne wykonanie ćwiczeń projektowych i sprawozdań wraz z rozmową na temat sposobu ich wykonania, sprawdzian pisemny na przedostatnich zajęciach. Ocenę końcową stanowi średnia arytmetyczna z pozytywnych ocen za projekty i oceny ze sprawdzianu, przyporządkowanie wyniku tego obliczenia do następujących przedziałów liczbowych odpowiadających ocenom: 5,0 – pięć (4,75 – 5,0) 4,5 – cztery i pół (4,25-4,74) 4,0 – cztery (3,75-4,24) 3,5 – trzy i pół (3,26-3,74) 3,0 – trzy (3,0-3,25).
Obecność na ćwiczeniach projektowych obowiązkowa. Nieusprawiedliwiona nieobecność na więcej niż 2 zajęciach (tj.2h) oznacza niezaliczenie przedmiotu. Usprawiedliwiona nieobecność - obowiązek odrobienia zajęć w terminie uzgodnionym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planowania przestrzennego i projektowania urbanistycznego – R. Cymerman, Wyd. UW-M, Olsztyn 2009; 
2. Planowanie i zagospodarowanie przestrzenne ..- K. Kafka, Wyd. Gall, Katowice 2003; 
3. Odległości w zabudowie i zagospodarowaniu terenu – W. Korzeniewski, Wyd. COIB, Warszawa 1998; 
4. Prognoza skutków finansowych uchwalenia mpzp – R. Cymerman i inni, Wyd. Educaterra, Olsztyn 2006; 
5. Ustawa z dnia 27 marca 2003 r. o planowaniu i zagospodarowaniu przestrzennym (Dz.U. z 2022r. poz. 503 - tekst jednolity)
6. Ustawa z dnia 17 maja 1989 r. Prawo geodezyjne i kartograficzne (Dz.U. z 2021r. poz. 1990 - tekst jednolity)
7. Ustawa z dnia 7 lipca 1994 r. Prawo budowlane (Dz.U. z 2021r. poz. 2351 z późn. zm.)
8.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(Dz.U. z 2022r. poz. 1670 - tekst jednolity)
9. Inne Ustawy i Rozporządzenia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GK.SMS259_W1: </w:t>
      </w:r>
    </w:p>
    <w:p>
      <w:pPr/>
      <w:r>
        <w:rPr/>
        <w:t xml:space="preserve">zna szczegółowe regulacje prawne katastru nieruchomościami, gospodarki nieruchomościami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GK.SMS259_W2: </w:t>
      </w:r>
    </w:p>
    <w:p>
      <w:pPr/>
      <w:r>
        <w:rPr/>
        <w:t xml:space="preserve">ma poszerzoną wiedzę z zakresu geodezyjnej realizacji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GK.SMK259_W3: </w:t>
      </w:r>
    </w:p>
    <w:p>
      <w:pPr/>
      <w:r>
        <w:rPr/>
        <w:t xml:space="preserve">ma poszerzoną wiedzę dotyczącą planowania i zagospodarowania przestrzennego oraz działań związanych z rozwojem wsi w tym związaną z wykonywaniem prac geodezyjnych dotyczących zamierzeń planistycznych oraz inwestycyjnych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GK.SMS259_U1: </w:t>
      </w:r>
    </w:p>
    <w:p>
      <w:pPr/>
      <w:r>
        <w:rPr/>
        <w:t xml:space="preserve">potrafi przygotować dokumentację do realizacji inwestycji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T2A_U16, T2A_U18, T2A_U15, T2A_U07, T2A_U08, T2A_U10, T2A_U12, T2A_U16, T2A_U15</w:t>
      </w:r>
    </w:p>
    <w:p>
      <w:pPr>
        <w:keepNext w:val="1"/>
        <w:spacing w:after="10"/>
      </w:pPr>
      <w:r>
        <w:rPr>
          <w:b/>
          <w:bCs/>
        </w:rPr>
        <w:t xml:space="preserve">Efekt GK.SMK259_U2: </w:t>
      </w:r>
    </w:p>
    <w:p>
      <w:pPr/>
      <w:r>
        <w:rPr/>
        <w:t xml:space="preserve">potrafi wykonać prace geodezyjne związane z realizacją zamierzeń planistycznych oraz obsługą inwestycji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GK.SMK259_U3: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GK.SMK259_U4: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GK.SMK259_U5: </w:t>
      </w:r>
    </w:p>
    <w:p>
      <w:pPr/>
      <w:r>
        <w:rPr/>
        <w:t xml:space="preserve">potrafi wykonać prace geodezyjne wraz z przygotowaniem niezbędnej dokumentacji geodezyjno-prawnej różnych asortymentów, w tym na potrzeby gospodarki nieruchomościami oraz gospodarki rolnej i leśnej, a w szczególności potrafi  przeprowadzić proces scalenia i wymiany gruntów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GK.SMK259_K1: </w:t>
      </w:r>
    </w:p>
    <w:p>
      <w:pPr/>
      <w:r>
        <w:rPr/>
        <w:t xml:space="preserve">ma świadomość ważności i rozumie pozatechniczne aspekty i skutki działalności inżynierskiej,  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GK.SMK259_K2: </w:t>
      </w:r>
    </w:p>
    <w:p>
      <w:pPr/>
      <w:r>
        <w:rPr/>
        <w:t xml:space="preserve">potrafi współdziałać i pracować w grupie, przyjmując w niej różne role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GK.SMK259_K3: </w:t>
      </w:r>
    </w:p>
    <w:p>
      <w:pPr/>
      <w:r>
        <w:rPr/>
        <w:t xml:space="preserve">ma świadomość odpowiedzialności za przekazane wyniki prac geodezyjnych i kartograficznych oraz potencjalnych skutków jakie mogą one wywołać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GK.SMK259_K4: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2026-10-15T09:00:30+02:00</dcterms:created>
  <dcterms:modified xsi:type="dcterms:W3CDTF">2026-10-15T09:00:30+02:00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