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- 8 godzin
b) uczestnictwo w zajęciach projektowych - 16 godzin
c) udział w konsultacjach - 4 godziny
d) obecność na egzaminie - 2 godziny
2) Praca własna studenta - 45 godzin, w tym:
a) przygotowanie do zajęć projektowych - 8 godzin,
b) dokończenie zadań projektowych w domu i opracowanie operatu szacunkowego- 24 godziny,
c) przygotowanie do egzaminu - 13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godzin, w tym:
a) uczestnictwo w wykładach - 8 godzin
b) uczestnictwo w zajęciach projektowych - 16 godzin
c) udział w konsultacjach - 4 godziny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 uczestnictwo w zajęciach projektowych - 16 godzin,
b) przygotowanie do zajęć projektowych - 8 godzin,
c) dokończenie zadań projektowych w domu i opracowanie operatu szacunkowego- 24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i umiejętności w zakresie wyceny dla potrzeb zabezpieczenia wierzytelności oraz wyceny wybranych rodzajów nieruchomości - nieruchomości przeznaczonych lub zajętych pod drogi publiczne, nieruchomości rolnych, nieruchomości leśnych, nieruchomości zabytkowych.</w:t>
      </w:r>
    </w:p>
    <w:p>
      <w:pPr>
        <w:keepNext w:val="1"/>
        <w:spacing w:after="10"/>
      </w:pPr>
      <w:r>
        <w:rPr>
          <w:b/>
          <w:bCs/>
        </w:rPr>
        <w:t xml:space="preserve">Treści kształcenia: </w:t>
      </w:r>
    </w:p>
    <w:p>
      <w:pPr>
        <w:spacing w:before="20" w:after="190"/>
      </w:pPr>
      <w:r>
        <w:rPr/>
        <w:t xml:space="preserve">Wykład
Wycena nieruchomości dla potrzeb zabezpieczenia wierzytelności banku, Wycena nieruchomości przeznaczonych lub zajętych pod drogi publiczne. Wycena nieruchomości rolnych, Wycena nieruchomości leśnych w podejściu porównawczym. Wycena nieruchomości zabytkowych.
Projekt
Sporządzenie operatu szacunkowego nieruchomości lokalowej dla potrzeb zabezpieczenia wierzytelności banku.
Określenie wartości nieruchomości rolnej zadania obliczeniowe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Standardy Zawodowe Polskiej Federacji Stowarzyszeń Rzeczoznawców Majątkowych. 
Dydenko J.(red.) Szacowanie nieruchomości. Rzeczoznawstwo majątkowe, Wolters Kluwer 2012
Cymerman R. (red.) Podstawy rolnictwa i wycena nieruchomości rolnych. Wyd. Educaterra. 2011
Nowak A. Wycena nieruchomości leśnych. Wyd. Educaterra.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GK.NMS312_W1: </w:t>
      </w:r>
    </w:p>
    <w:p>
      <w:pPr/>
      <w:r>
        <w:rPr/>
        <w:t xml:space="preserve">Ma poszerzoną wiedzę w zakresie wyceny dla potrzeb zabezpieczenia wierzytelności oraz wyceny wybranych rodzajów nieruchomości - nieruchomości przeznaczonych lub zajętych pod drogi publiczne, nieruchomości rolnych, nieruchomości leśnych, mienia zabużańskiego, nieruchomości zabytkowych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pStyle w:val="Heading3"/>
      </w:pPr>
      <w:bookmarkStart w:id="3" w:name="_Toc3"/>
      <w:r>
        <w:t>Profil ogólnoakademicki - umiejętności</w:t>
      </w:r>
      <w:bookmarkEnd w:id="3"/>
    </w:p>
    <w:p>
      <w:pPr>
        <w:keepNext w:val="1"/>
        <w:spacing w:after="10"/>
      </w:pPr>
      <w:r>
        <w:rPr>
          <w:b/>
          <w:bCs/>
        </w:rPr>
        <w:t xml:space="preserve">Efekt GK.NMS312_U1: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GK.NMS312_U2: </w:t>
      </w:r>
    </w:p>
    <w:p>
      <w:pPr/>
      <w:r>
        <w:rPr/>
        <w:t xml:space="preserve">potrafi pracować indywidualnie i w zespole nad sporządzeniem operatu szacunkowego nieruchomości oraz potrafi go wykonać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 K_U17</w:t>
      </w:r>
    </w:p>
    <w:p>
      <w:pPr>
        <w:spacing w:before="20" w:after="190"/>
      </w:pPr>
      <w:r>
        <w:rPr>
          <w:b/>
          <w:bCs/>
        </w:rPr>
        <w:t xml:space="preserve">Powiązane efekty obszarowe: </w:t>
      </w:r>
      <w:r>
        <w:rPr/>
        <w:t xml:space="preserve">T2A_U02, T2A_U03, T2A_U07, T2A_U08, T2A_U17</w:t>
      </w:r>
    </w:p>
    <w:p>
      <w:pPr>
        <w:pStyle w:val="Heading3"/>
      </w:pPr>
      <w:bookmarkStart w:id="4" w:name="_Toc4"/>
      <w:r>
        <w:t>Profil ogólnoakademicki - kompetencje społeczne</w:t>
      </w:r>
      <w:bookmarkEnd w:id="4"/>
    </w:p>
    <w:p>
      <w:pPr>
        <w:keepNext w:val="1"/>
        <w:spacing w:after="10"/>
      </w:pPr>
      <w:r>
        <w:rPr>
          <w:b/>
          <w:bCs/>
        </w:rPr>
        <w:t xml:space="preserve">Efekt GK.NMS312_K1: </w:t>
      </w:r>
    </w:p>
    <w:p>
      <w:pPr/>
      <w:r>
        <w:rPr/>
        <w:t xml:space="preserve">potrafi współdziałać przy pracach związanych ze sporządzaniem operatu szacunkowego</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2026-05-11T02:19:41+02:00</dcterms:created>
  <dcterms:modified xsi:type="dcterms:W3CDTF">2026-05-11T02:19:41+02:00</dcterms:modified>
</cp:coreProperties>
</file>

<file path=docProps/custom.xml><?xml version="1.0" encoding="utf-8"?>
<Properties xmlns="http://schemas.openxmlformats.org/officeDocument/2006/custom-properties" xmlns:vt="http://schemas.openxmlformats.org/officeDocument/2006/docPropsVTypes"/>
</file>