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65, w tym:
a) wykłady - 30 godz.,
b) ćwiczenia – 30 godz.,
c) konsultacje – 5 godz.
2. Praca własna studenta – 75 godzin, w tym:
a) 10 godz. - przygotowywanie się studenta do kolokwiów,
b) 20 godz - przygotowanie się do ćwiczeń,
c) 15 godz - przygotowanie się do egzaminu połówkowego,
d) 15 godz - zadania domowe,
e) 15 godz - przygotowanie się do egzaminu.
Razem - 140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kontaktowych: 65, w tym:
a) wykłady - 30 godz.,
b) ćwiczenia – 30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ćwiczenia-30 osób/grupa.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							Zna metody rozwiązywania niektórych układów równań różniczkowych, w tym: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metodą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ML.NW90_K1: </w:t>
      </w:r>
    </w:p>
    <w:p>
      <w:pPr/>
      <w:r>
        <w:rPr/>
        <w:t xml:space="preserve">							Ma świadomość konieczności samokształcenia, systematyczności i dokładności.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2026-10-14T01:30:01+02:00</dcterms:created>
  <dcterms:modified xsi:type="dcterms:W3CDTF">2026-10-14T01:30:01+02:00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