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godz.,
c) konsultacje – 5 godz.
2. Praca własna studenta – 25 godzin, w tym:
a) 15 godz. – rozwiązywanie zadań domowych,
b) 5 godz 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ML.NK427_W2: </w:t>
      </w:r>
    </w:p>
    <w:p>
      <w:pPr/>
      <w:r>
        <w:rPr/>
        <w:t xml:space="preserve">							Zna i rozumie  pojęcia naprężeń  cieplnych  i  montażowych.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ML.NK427_W3: </w:t>
      </w:r>
    </w:p>
    <w:p>
      <w:pPr/>
      <w:r>
        <w:rPr/>
        <w:t xml:space="preserve">							Rozumie  pojęcia definiujące pracę  powłok  osiowosymetrycznych 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							Umie  określić  rozkłady  sił  wewnętrznych w  ramach  SW (statycznie  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							Umie  określić  rozkłady  sił  wewnętrznych w  ramach  SW (statycznie  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														Umie  wyznaczyć  przemieszczenie  punktu  w  ramach  statycznie wyznaczalnych.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														Umie  wyznaczyć  przemieszczenie  punktu  w  ramach  statycznie wyznaczalnych.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							Umie  określić  rozkłady  sił  wewnętrznych w  ramach  SNW (statycznie  niewyznaczalnych).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							Umie  określić  rozkłady  sił  wewnętrznych w  ramach  SNW (statycznie  niewyznaczalnych).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							Umie  wyznaczyć  przemieszczenie  punktu  w  ramach  SNW.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							Umie  wyznaczyć  przemieszczenie  punktu  w  ramach  SNW.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2025-12-29T08:22:29+01:00</dcterms:created>
  <dcterms:modified xsi:type="dcterms:W3CDTF">2025-12-29T08:22:29+01:00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