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Remediacja gruntów i wód podziemnych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Kacprzak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IIN2A_08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- 16, zapoznanie ze wskazaną literaturą - 24, przygotowanie do egzaminu - 10, razem - 50; Laboratorium: liczba godzin według planu studiów - 8, przygotowanie do zajęć - 17 h; razem - 25 h Razem - 75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- 16 h; Laboratorium - 8 h, Razem - 24 h = 1,2 ECT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liczba godzin według planu studiów - 8, przygotowanie do zajęć - 17 h; Razem - 25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zalecane 15 - 100, Laboratorium: zalecane 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wiedzy z zakresu podstaw teoretycznych technik i technologii stosowanych do oczyszczania gruntów i wód podziemnych i praktycznej umiejętności stosowania jej do rozwiązywania problemów inżynierskich z tego zakresu.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przedmiotu, źródła i charakterystyka zanieczyszczeń gruntów i wód podziemnych W2 -.Migracja zanieczyszczeń w środowisku gruntowo-wodnym W3 – Aspekty prawne remediacji gruntów i jakości wód podziemnych w Polsce W4 – Podział metod remediacji W5 - Metody fizyczne i chemiczne oczyszczania gruntu W6 – Bioremediacja i fitoremediacja W7 - Usuwanie różnych związków z wód podziemnych W8 – Zarządzanie terenami zdegradowanymi – przykłady L1. Zasady BHP w laboratorium, podstawy pracy laboratoryjnej omówienie treści i sposobów zaliczeń laboratorium L2. Analizy gruntów (pH, analiza sitowa, zawartość s.m., C, N, P) L.3. Badania kolumnowe migracji zanieczyszczeń ropopochodnych L4. Wentylacja gruntu L5. Procesy desorpcji i tlenowej degradacji – przepłukiwanie gruntu skażonego ropopochodnymi L6. Biostymulacja/biouagmentacja gruntów skażonych L7. Fitoekstrakcja jonów metali ciężkich w uprawach hydroponicznych L8 sprawdzian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pozytywnej, końcowej oceny łącznej z przedmiotu. Łączna ocena końcowa z przedmiotu stanowi średnią ważoną: egzamin 50%, laboratorium 50%. Zaliczenie zajęć wykładowych odbywa się na podstawie pozytywnej oceny z części teoretycznej egzaminu. Zaliczenie laboratoriów uzyskuje się na podstawie pozytywnych ocen z samodzielnego wykonania analiz (sprawozdanie z ćwiczeń laboratoryjnych) oraz ze sprawdzianu na koniec semestru. W przypadku gdy student nie uzyska pozytywnych ocen w trakcie trwania semestru, zaliczenie laboratoriów może nastąpić po uzyskaniu pozytywnej oceny z części zadaniowej egzaminu. Przy wystawianiu ocen stosowana jest skala ocen przyporządkowana do określonej procentowo przyswojonej wiedzy: 5,0 - 91%-100%, 4,5- 80%-91%, 4-71%-80%, 3,5-61%-70%, 3-51%-60%, 2- 0% - 50%. Obecność na laboratoriach jest obowiązkowa. W uzasadnionych sytuacjach dopuszcza się nieobecność na maksymalnie dwóch zajęciach przy czym wymagane jest odrobienie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Roman Buczkowski, Igor Kondzielski, Tomasz Szymański Metody remediacji gleb zanieczyszczonych metalami ciężkimi, Wyd. UMK, 2002
Malina G. 2007. Likwidacja zagrożenia środowiska gruntowo-wodnego. Wyd. PCz.
Kowalik P., Ochrona środowiska glebowego, PWN, Warszawa, 2001.
Kacprzak M. Fijałkowski K. Fitoremediacja. Potencjał roślin do oczyszczania środowiska, PWN, Warszawa 2020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wiedze ogólna dotycząca rozprzestrzeniania się zanieczyszczeń w środowisku gruntowo-wodnym i jego możliwym wpływie na poszczególne elementy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(W1-W3, L3-L4)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uporządkowaną, podbudowaną teoretycznie wiedzę ogólną z zakresu technik i technologii stosowanych w remediacji gruntów i wód podziemnych obejmującą zagadnienia z obszaru inżynierii środowiska umożliwiającą rozumienie procesów degradacji/stabilizacji zanieczyszczeń oraz rewitalizacji ekosystemów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remediacji, techniki i technologie stosowane do usuwania/stabilizacji zanieczyszczeń w środowisku gruntowo-wodnym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(W6-W15), (L4-L8)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 : </w:t>
      </w:r>
    </w:p>
    <w:p>
      <w:pPr/>
      <w:r>
        <w:rPr/>
        <w:t xml:space="preserve">Potrafi zaplanować i przeprowadzić eksperymenty w warunkach laboratoryjnych dotyczące przepływu zanieczyszczeń w środowisku gruntowo-wodnym i technik remediacji; potrafi interpretować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 protokołów (L2-L8)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na podstawie danych wejściowych dokonać analiz rozprzestrzeniania się zanieczyszczeń w środowisku gruntowo-wodnym i obliczyć stosując metody analityczne i symulacyjne efektywność techniki stosowanych w remediacji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(L1-L8)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obszarze dotyczącym opracowywanych i dostępnych na rynku technologii remediacji.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środowiskowe skutki stosowania różnych technologii remediacji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2025-01-03T05:52:54+01:00</dcterms:created>
  <dcterms:modified xsi:type="dcterms:W3CDTF">2025-01-03T05:52:54+01:00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