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Geometria wykreślna i grafika inżynierska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Andrzej Bieliński, dr inż. Małgorzata Ziombska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 i 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1110-ISCOG-ISP-4201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 godzin - zajęcia projektowe 
30 godzin - praca własna (20 godzin - przygotowanie do zajęć projektowych,  10 godzin - zapoznanie z literaturą)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Geometria wykreślna i grafika inżynierska semestr 1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wykonania i stosowania rysunku technicznego, umiejętność wizualizacji utworów inżynierskich.
Ugruntowanie i rozwijanie wyobraźni przestrzennej, umiejętności logicznego myślenia i poprawnego wyciągania wniosków dotyczących układów przestrzennych.
Opanowanie przez studentów jednoznacznego odwzorowania układów przestrzennych niezbędne w praktyce inżynierskiej do sporządzania i czytania dokumentacji graficznej.
Uzyskanie rozszerzonych wiadomości z rysunku technicznego maszynowego, instalacyjnego i budowlanego.
Opanowanie przez studentów umiejętności odczytania i interpretacji grafiki inżynierskiej.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Rysunek techniczny odtworzeniowy elementów maszyn o większym stopniu trudności.
Połączenie gwintowe, odwzorowanie, obliczenia, przykładowe zastosowanie.
Rysunek złożeniowy: wykonanie rysunku wybranego elementu armatury.
Rysunek techniczny budowlany i instalacyjny: inwentaryzacja instalacji istniejącej.
Rysunek techniczny instalacyjny przykładowej instalacji- aksonometria, rozwinięcie.
Widoki bryły, korelacja pomiędzy aksonometrią a rzutami Monge'a.
Trzy rzuty bryły obrotowej z częścią wyciętą oraz aksonometria tej bryły.
Przenikanie powierzchni obrotowych.
Połączenie przewodów walcowych o różnych przekrojach.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Wykonanie i zaliczenie wszystkich projektów wymaganych w programie zajęć, zaliczenie kolokwium, obecność na zajęciach.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Bieliński A.: Geometria wykreślna Oficyna Wydawnicza PW, Warszawa 2015
[2] Bieliński A. i współautorzy: Ćwiczenia z geometrii wykreślnej O. W. PW, Warszawa 2012
[3] Grochowski B.: Geometria wykreślna z perspektywą stosowaną PWN, Warszawa 2013
[4] Rogowski J., Waligórski J. – „Zasady rysunku technicznego”
[5] Dobrzański T. – „Rysunek techniczny maszynowy”
[6] Miśniakiewicz E., Skowroński W.–„Rysunek techniczny budowlany”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IS_W02: </w:t>
      </w:r>
    </w:p>
    <w:p>
      <w:pPr/>
      <w:r>
        <w:rPr/>
        <w:t xml:space="preserve">Posiada uporządkowaną wiedzę z geometrii wykreślnej i grafiki inżynierskiej do potrzeb projektowania z wykorzystaniem podkładów mapowych klasycznych i numerycznych obiektów budowlanych i urządzeń oraz sieci i instalacji COWIG, Wod-Kan oraz gospodarki przestrzennej, oraz gospodarki odpadami i oczyszczania terenów zurbanizowanych.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wszystkich prac projektowych, zaliczenie kolokwium, dyskusja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Umie analizować relacje pomiędzy elementami przestrzeni.
Potrafi przedstawiać wielościany i bryły obrotowe korzystając z poznanych odwzorowań.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prac projektowych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sprawnie odwzorować graficznie elementy, urządzenia, instalacje i budynki. Umie pozyskać informację z odwzorowań graficznych. Posiada umiejętność logicznego myślenia i poprawnego wyciągania wniosków dotyczących grafiki inżynierskiej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wszystkich prac projektowych, zaliczenie kolokwium, dyskusja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IS_K01: </w:t>
      </w:r>
    </w:p>
    <w:p>
      <w:pPr/>
      <w:r>
        <w:rPr/>
        <w:t xml:space="preserve">Rozumie potrzebę ciągłego dokształcania się i podnoszenia kompetencji zawodowych i osobistych.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podczas zajęć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IS_K01, IS_K03, IS_K04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I.P6S_KK, I.P6S_KR</w:t>
      </w:r>
    </w:p>
    <w:p>
      <w:pPr>
        <w:keepNext w:val="1"/>
        <w:spacing w:after="10"/>
      </w:pPr>
      <w:r>
        <w:rPr>
          <w:b/>
          <w:bCs/>
        </w:rPr>
        <w:t xml:space="preserve">Charakterystyka IS_K03: </w:t>
      </w:r>
    </w:p>
    <w:p>
      <w:pPr/>
      <w:r>
        <w:rPr/>
        <w:t xml:space="preserve">Ma świadomość konieczności działania w sposób profesjonalny i przestrzegania zasad etyki zawodowej.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IS_K01, IS_K03, IS_K04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I.P6S_KK, I.P6S_KR</w:t>
      </w:r>
    </w:p>
    <w:p>
      <w:pPr>
        <w:keepNext w:val="1"/>
        <w:spacing w:after="10"/>
      </w:pPr>
      <w:r>
        <w:rPr>
          <w:b/>
          <w:bCs/>
        </w:rPr>
        <w:t xml:space="preserve">Charakterystyka IS_K04: </w:t>
      </w:r>
    </w:p>
    <w:p>
      <w:pPr/>
      <w:r>
        <w:rPr/>
        <w:t xml:space="preserve">Ma świadomość odpowiedzialności za wspólnie realizowane zadania, związane z pracą zespołową.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dyskusja, wykonywanie zadania inwentaryzacji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2026-10-13T16:00:08+02:00</dcterms:created>
  <dcterms:modified xsi:type="dcterms:W3CDTF">2026-10-13T16:00:08+02:00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