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Przedsiębiorczość technologiczna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Joanna Rucińska dr inż. Zenon Spik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1110-ISCOW-MSP-3508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- 30 godzin.
ćwiczenia projektowe - 15 godzin.
zapoznanie z literaturą - 15 godzin,
przygotowanie do kolokwium z wykładów - 10 godzin,
przygotowanie do kolokwium z ćwiczeń - 10 godzin,
razem - 80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ekonomii, Przedsiębiorczość Innowacyjna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posiądzie wiedzę o aspektach prowadzenia działalności gospodarczej opartej na specjalistycznej wiedzy z zakresu nauk ścisłych oraz nauczy się posługiwać narzędziem służącym wykonaniu profesjonalnego biznes-planu.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I. Wykłady:
1. Dlaczego własny biznes technologiczny - Problematyka firm odpryskowych w szerszym kontekście zjawiska przedsiębiorczości akademickiej i transferu technologii z przemysłu do praktyki; miejsce innowacyjności  technologicznej na tle innych przejawów innowacyjności i szerzej ambitnej przedsiębiorczości.
2. Od wynalazku do techbiznesu - Wynalazek, innowacja, wdrożenie, biznes.
3. Przedsiębiorca technologiczny
Dyskusja o indywidualnych cechach liderów nowych przedsięwzięć technologicznych oraz  o formowaniu się i funkcjonowaniu zespołów założycielskich; zjawisko przedsiębiorczości zespołowej; opcjonalnie: przeprowadzenie wywiadu z przedsiębiorcą (indywidualnie lub grupowo) i/lub wizyta przedsiębiorcy na zajęciach (guest speaker).
4. Rynek technologiczny
Specyfika rynku technologicznego i praktyczne  kwestie dotyczące zaistnienia na rynku; problematyka badań rynku i  podstawowych narzędzi do tego służących, ze wskazaniem na szczególne cechy rynku technologicznego.
5. Wybór formy prawnej dla nowego przedsięwzięcia
Analiza porównawcza dostępnych form prawnych. Implikacje podatkowe. W przypadku start-up’ów technologicznych szczególna uwagę trzeba poświęcić spółkom kapitałowym: spółce z o.o. i spółce akcyjnej; zjawisko podwójnego opodatkowania zysków; rozróżnienie między zyskami bieżącymi a realizacją zysków w formie sprzedaży udziałów.
6. Ochrona własności przemysłowej
Gościnny wykład specjalisty od ochrony własności przemysłowej. Przeprowadzenie pisemnej ankiety dotyczącej problematyki ochrony własności przemysłowej w ramach planowanego przez słuchaczy biznesu technologicznego. Zebrane od uczestników ankiety pozwolą na lepsze rozpoznanie potrzeb i odwołanie się do konkretnych kwestii występujących w projektach uczestników. 
7. Finansowanie biznesów technologicznych
Środki własne. Kredyt bankowy. Fundusze pożyczkowe. Fundusze poręczeń kredytowych. Środki na rozwój z funduszy strukturalnych UE. Venture capital. Aniołowie biznesu. "Składanie finansowania" nowego biznesu.
II. Ćwiczenia
1. Praca z narzędziem (tzw. Ewaluatorem w wersji rozszerzonej);
2. Stworzenie Biznes Planu dla najlepiej rokujących koncepcji w każdej z grup;
3. Prezentacja wyników prac każdej z grup i omówienie ich wyników.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pisemne, w przypadkach wątpliwych przewiduje się uzupełnienie w postaci ustnej. Uczestnictwo w zajęciach audytoryjnych, zaliczenie pisemnego kolokwium, ocena prezentacji pracy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Jerzy Cieślik, „Przedsiębiorczość dla ambitnych. Jak uruchomić własny biznes”, Wydawnictwa Akademickie i Profesjonalne, wyd. 2. uzup., Warszawa 2010 2. Materiały umieszczone na stronie www.pw.seipa.edu.pl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podstawową wiedzę z zakresu ekonomii, ekonomiki produkcji, nauk prawnych, humanistycznych i społecznych związaną z pozatechnicznymi aspektami wykonywanej 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wielokrotnego wyboru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I.P7S_WK, III.P7S_WK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podstawową wiedzę dotyczącą zarządzania i prowadzenia działalności gospodarczej.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wielokrotnego wyboru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I.P7S_WK, III.P7S_WK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opracować i zaprezentować w odpowiedniej formie projekt/koncepcję przedsięwzięcia biznesowego w obszarze systemu lub procesu typowego dla ciepłownictwa, lub ogrzewnictwa, lub klimatyzacji lub gazownictwa.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multimedialna i referat wygłaszany w trakcie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czytać prasę fachowa (także w języku obcym, ) i prowadzić proces samokształcenia się.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multimedialna i referat wygłaszany w trakcie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III.P7S_UW.o, P7U_U, I.P7S_UK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Posługuje się poprawnie terminologią i nomenklaturą stosowaną w opisie zjawisk fizycznych chemicznych, biologicznych zachodzących w procesach typowych dla ciepłownictwa, lub ogrzewnictwa, lub klimatyzacji lub gazownictwa, lub zaopatrzenia w wodę i odprowadzania ścieków, lub inżynierii wodnej, lub inżynierii wodnej, lub gospodarki odpadami i oczyszczania terenów, również w języku obcym.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multimedialna i referat wygłaszany w trakcie zajęć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I.P7S_UK, 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ciągłego dokształcania się i podnoszenia kompetencji zawodowych i osobistych.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koncepcji biznesu przedstawiana zespołowo na forum słuchaczy kursu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Ma świadomość wagi pozatechnicznych aspektów i skutków działalności inżynierskiej, w tym jej wpływu na środowisko, i związanej z tym odpowiedzialności za podejmowane decyzje.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koncepcji biznesu przedstawiana zespołowo na forum słuchaczy kursu.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p>
      <w:pPr>
        <w:keepNext w:val="1"/>
        <w:spacing w:after="10"/>
      </w:pPr>
      <w:r>
        <w:rPr>
          <w:b/>
          <w:bCs/>
        </w:rPr>
        <w:t xml:space="preserve">Charakterystyka K03: </w:t>
      </w:r>
    </w:p>
    <w:p>
      <w:pPr/>
      <w:r>
        <w:rPr/>
        <w:t xml:space="preserve">Potrafi myśleć i dzialać w sposób przedsiębiorczy - prezentacja koncepcji biznesu przedstawiana zespołowo na forum słuchaczy kursu.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koncepcji biznesu przedstawiana zespołowo na forum słuchaczy kursu.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2026-08-27T02:37:03+02:00</dcterms:created>
  <dcterms:modified xsi:type="dcterms:W3CDTF">2026-08-27T02:37:03+02:00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