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przepływowe w systemach ciepłowniczych i gazowniczych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Praca własna, w tym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przepływów,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pomp, sprężarek tłokowych, sprężarek przepływowych i ich napędów, w tym silników tłokowych i turbin gazowych. Zapoznanie Studentów z ich parametrami eksploatacyjnych oraz zasadami współpracy pompowni i tłoczni odpowiednio z sieciami ciepłowniczymi i gazowymi.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procesów sprężania. Tłokowe sprężarki wielostopniowe. Tłokowe sprężarki chłodzone powietrzem, wodą, sprężarki rotacyjne. Charakterystyki sprężarek przepływowych - granica statecznej pracy. Silniki tłokowe. Systematyka turbin gazowych i ich charakterystyki. Współpraca turbiny i sprężarki. Współpraca sprężarek z gazociągami. Układy technologiczne tłoczni gazu. Pompy i układy pompowe. Współpraca pomp z siecią przewodów. Układy technologiczne pompowni sieciowej wody ciepłowniczej.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V.Chlumsky, Sprężarki tłokowe, PWN, Warszawa, 1961. 
A.Witkowski, Sprężarki wirnikowe, Wyd.Pol.Śl. Gliwice, 2004. 
H.Saravanamuttoo, G.Rogers, H.Cohen, Gas Turbines Theory, Prentice Hall, London 2001.
W. Jędral, Pompy wirowe, Wydawnictwo Naukowe PWN,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IS_W10: </w:t>
      </w:r>
    </w:p>
    <w:p>
      <w:pPr/>
      <w:r>
        <w:rPr/>
        <w:t xml:space="preserve">Posiada szczegółową, podbudowaną teoretycznie wiedzę z mechaniki i dynamiki płynów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IS_W15: </w:t>
      </w:r>
    </w:p>
    <w:p>
      <w:pPr/>
      <w:r>
        <w:rPr/>
        <w:t xml:space="preserve">Zna i rozumie aktualne kierunki rozwoju i modernizacji w zakresie systemów ciepłowniczych i gazowniczych związane ze zrównoważonym wykorzystaniem środowiska i walką z zagrożeniami cywilizacyjnymi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IS_U05: </w:t>
      </w:r>
    </w:p>
    <w:p>
      <w:pPr/>
      <w:r>
        <w:rPr/>
        <w:t xml:space="preserve">Potrafi przeprowadzić analizę porównawczą w celu doboru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IS_U12: </w:t>
      </w:r>
    </w:p>
    <w:p>
      <w:pPr/>
      <w:r>
        <w:rPr/>
        <w:t xml:space="preserve">Umie przeanalizować wpływ wybranych parametrów procesu na jego efektywność energetyczną w trakcie eksploatacji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IS_K05: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2026-08-26T15:42:07+02:00</dcterms:created>
  <dcterms:modified xsi:type="dcterms:W3CDTF">2026-08-26T15:42:07+02:00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