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Roboty i budowle ziemne (DS, IK)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Karol Brzeziński, Dr inż., Instytut Dróg i Mostów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1080-BUIKM-ISP-0604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15 godz., ćwiczenia projektowe 15 godz., samodzielne wykonanie projektu przez studenta 20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
wykłady 15 godz., ćwiczenia projektowe 15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35 godz. = 1,5 ECTS: ćwiczenia projektowe 15 godz., samodzielne wykonanie projektu przez studenta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podstawowa z zakresu: mechaniki gruntów i fundamentowania, praktyki geotechnicznej, projektowania dróg i dróg szynowych.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zaliczonym przedmiocie student powinien mieć odpowiednie kompetencje w zakresie projektowania wykonawczego konstrukcji ziemnych, w szczególności komunikacyjnych budowli ziemnych (dróg samochodowych i szynowych). Powinien też posiąść umiejętność prowadzenia nadzoru i kontroli jakości wykonywanych konstrukcji ziemnych (laboratoryjnej i polowej) oraz urządzeń systemów odwodnienia.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Rodzaje i klasyfikacja budowli i robót ziemnych dróg lądowych. Budowle ziemne o funkcjach ochronnych i estetycznych. Roboty ziemne liniowe i skoncentrowane. Technologie bez wykopowe. 
2. Komunikacyjne budowle ziemne. Warunki techniczne jakim powinny odpowiadać drogowe i kolejowe budowle ziemne. Przepisy techniczne. Lotniskowe roboty ziemne. Roboty dla rurociągowych urządzeń przesyłowych. 
3. Wymiarowanie zewnętrzne komunikacyjnych budowli ziemnych. Przekroje budowli drogowych i kolejowych. Różne typy gabarytów dróg lądowych.
4. Podstawowe wymagania jakości konstrukcji komunikacyjnych budowli ziemnych. Polskie Normy przedmiotu. 
5. Stabilizacje gruntów spoiwami hydraulicznymi. Projektowanie mieszanek. Zasady technologiczne. Stabilizacja cementem i wapnem. Kruszywa do spoiw hydraulicznych. Ulepszanie gruntów rodzimych. 
6. Standardy zastosowań geosyntetyków w budowlach ziemnych. Filtracja, zbrojenia. Wzmacniania geomembran. Wzmacniania podłoży nawierzchni. 
7. Objętości robót ziemnych. Zestawienia objętości mas ziemnych w budowli. Bilans kosztów. 
8. Systemy odwodnień komunikacyjnych budowli ziemnych. Rowy. Przepusty. Dreny. Dreny bezprzewodowe. Komory chłonne. Zbiorniki chłonno-odparowywujące. 
9. Podstawowe technologie wykonawcze robót ziemnych. Odwodnienie technologiczne. Systemy zabezpieczeń stabilności budowli ziemnych. Transport pionowy mas ziemnych. 
Ćwiczenia - sporządzenie założeń technicznych konstrukcji budowli ziemnej zadanego typu. Ćwiczenie projektowe jest ściśle związane z projektami dróg kołowych lub szynowych wykonywanych przez studentów na odpowiednich semestrach.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to systematyczna kontrola postępu wykonywania zadanego, indywidualnego tematu ćwiczenia projektowego oraz końcowa ocena całego ćwiczenia projektowego dopuszczająca do egzaminu. Testowy egzamin pisemny.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Mechanika gruntów. S. Pisarczyk. Oficyna Wydawnicza PW, 1999r;
[2] Budowle i roboty ziemne. K. Gradkowski, OW-PW 2013;
[3] Odwodnienie komunikacyjnych budowli ziemnych. K. Gradkowski, PW 2006r.
[4] Normy PN-S-02205 i PN-B-06050 Roboty ziemne.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https://kbrzezinski.il.pw.edu.pl/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Potrafi zaprojektować i zbudować obiekty infrastruktury komunikacyjnej.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podstawową wiedzę z zakresu projektowania i budowy konstrukcji ziemnych a w szczególności komunikacyjnych budowli ziemnych.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Zdanie egzaminu.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K1_W06, K1_W13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aranżować i nadzorować proces realizacji inwestycji z zakresu inwestycji infrastruktury komunikacyjnej.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K1_U16, K1_U21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Jest w stanie współpracować z grupą ekspertów od planowania inwestycji infrastrukturalnych z uwzględnieniem ich oddziaływania na środowisko naturalne.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 tym ocena pracy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</w:t>
      </w:r>
    </w:p>
    <w:p>
      <w:pPr>
        <w:keepNext w:val="1"/>
        <w:spacing w:after="10"/>
      </w:pPr>
      <w:r>
        <w:rPr>
          <w:b/>
          <w:bCs/>
        </w:rPr>
        <w:t xml:space="preserve">Charakterystyka K2: </w:t>
      </w:r>
    </w:p>
    <w:p>
      <w:pPr/>
      <w:r>
        <w:rPr/>
        <w:t xml:space="preserve">Jest kompetentny w zakresie skutków społecznych wynikających z realizacji inwestycji infrastrukturalnych.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 tym ocena pracy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</w:t>
      </w:r>
    </w:p>
    <w:p>
      <w:pPr>
        <w:keepNext w:val="1"/>
        <w:spacing w:after="10"/>
      </w:pPr>
      <w:r>
        <w:rPr>
          <w:b/>
          <w:bCs/>
        </w:rPr>
        <w:t xml:space="preserve">Charakterystyka K3: </w:t>
      </w:r>
    </w:p>
    <w:p>
      <w:pPr/>
      <w:r>
        <w:rPr/>
        <w:t xml:space="preserve">Rozumie znaczenie odpowiedzialności w działalności inżynierskiej i jest świadomy odpowiedzialności za bezpieczeństwo pracy własnej i zespołu.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 tym ocena pracy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2026-10-15T12:01:45+02:00</dcterms:created>
  <dcterms:modified xsi:type="dcterms:W3CDTF">2026-10-15T12:01:45+02:00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