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prof. L.Runkiewicz, doc dr J. Idzikowski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1080-BUKBI-ISP-0900</w:t>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- 30 godzin. Studiowanie materiałów potrzebnych do wykonania prezentacji wybranego tematu seminarium dyplomowego -10 godzin. Praca indywidualna przy wykonywaniu prezentacji tematu seminarium -10 godzin.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materiałów potrzebnych do wykonania prezentacji wybranego tematu seminarium dyplomowego -10 godzin. Praca indywidualna przy wykonywaniu prezentacji tematu seminarium -10 godzin. Razem 20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przygotowania tematycznych prezentacji multimedialnych oraz przekazywania zdobytej wiedzy.
5. Nauka samodzielnego poszukiwania źródeł informacji nie wskazanych przez prowadzącego oraz zgłębianie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1. Wymiarowanie i konstruowanie pełnościennych układów poprzecznych hal.
2. Montaż hal przemysłowych.
3. Obliczanie i konstruowanie torów jezdnych suwnic podpartych i podwieszonych.
4. Kopuły – rozwiązania konstrukcyjne.
5. Hangary – kształtowanie, obliczanie i montaż.
6. Przekrycia cięgnowe – układy konstrukcyjne, kształtowanie.
7. Przekrycia strukturalne – kształtowanie i rozwiązania.
8. Systemy statyczno – konstrukcyjne budynków szkieletowych.
9. Przegląd konstrukcji budynków szkieletowych.
10. Nowoczesne ściany osłonowe w budynkach szkieletowych.
11. Montaż budynków szkieletowych.
12. Układy konstrukcyjne stalowych garaży wielopoziomowych. 
13. Rodzaje zbiorników stalowych.
14. Zbiorniki na ciecze – konstruowanie i obliczanie.
15. Zbiorniki stalowe na gazy.
16. Kuliste zbiorniki na gaz.
17. Zasobniki i silosy do przechowywania materiałów sypkich.
18. Rodzaje kominów stalowych.
19. Obliczenia kominów.
20. Montaż zbiorników, budowli typu wieżowego i masztowego.
21. Konstrukcje wiszące kładek nad rzeką.
22. Przejścia rurociągów przez przeszkody wodne.
23. Specyfika obciążeń wież, masztów i oddziaływań kominów.
24. Podpory linii elektroenergetycznych i kolei linowych.
25. Konstrukcje hal sportowych i wystawowych w budownictwie stalowym.
26. Zadaszenia trybun stadionów.
27. Rurociągi i gazociągi.
28. Ogólna charakterystyka stalowych konstrukcji kościołów.
29. Proces wytwarzania konstrukcji stalowych w specjalistycznych wytwórniach.
30. Konstrukcje wież badawczych do poszukiwań ropy.
Przykładowa tematyka seminariów dyplomowych z budownictwa:
1. Holistyczna interpretacja zasad zrównoważonego rozwoju.
2. Innowacyjne standardowe rozwiązania technologiczne i materiałowe w zrównoważonym budownictwie.
3. Przesłanki, cele i metody standardowe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
1. ŁUBIŃSKI M., FILIPOWICZ A., ŻÓŁTOWSKI W.: Konstrukcje metalowe: Część I, Arkady, Warszawa 2000, Część II, Arkady, Warszawa 2004. .
2. Giżejowski M., Ziółko J., Budownictwo ogólne. Tom 5. Stalowe konstrukcje budynków. Projektowanie wg eurokodów z przykładami obliczeń. Praca zbiorowa. Arkady, 2010..
3. BIEGUS A.: Stalowe budynki halowe, Arkady, Warszawa 2004. .
4. BRÓDKA J., GARNCAREK R., MIŁACZEWSKI K.: Blachy fałdowe w budownictwie stalowym, Arkady, Warszawa 1999. .
5. BRÓDKA J., BRONIEWICZ M.: Konstrukcje stalowe z rur. Arkady, Warszawa 2001.
6. Rykaluk K. – Konstrukcje stalowe. Podstawy i elementy”, DWE, Wrocław 2006.
7. Rykaluk k. - Konstrukcje stalowe;Kominy, wieże, maszty, Oficyna Wydawnicza Politechniki Wrocławskiej,Wrocław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inżynierskim oraz zaprezentowanie wyników tej pracy przed Komisją Egzaminacyjną w trakcie egzaminu dyplomowego. Stąd też szczególny nacisk podczas zajęć jest położony na wyksztalcenie czterech podstawowych umiejętności , przydatnych nie tylko na etapie studiów, ale także w codziennym życiu zawodowym po ukończeniu nauki: 1. Samodzielnego przygotowywania tematycznych prezentacji multimedialnych oraz przekazywanie  zdobytej wiedzy. 2. Samodzielnego poszukiwania żrodeł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bibiograficznych nieznanych z dotychczasowego toku studiów, zapoznania się z najnowszymi informacjami dostępnymi w internecie, czasopismach fachowych, prowokuje do wizyty w czytelni i skłania do poszukiwania żródeł informacji nie wskazanych przez prowadzącego zajęcia. 
Poniżej zamieszczono przykładowe tematy prac dyplomowych inżynierskich z bloku przedmiotowego "Konstrukcje Metalowe":
1. Tłocznia blach karoseryjnych (hala z transportem podpartym).
2. Wieża telekomunikacyjna o wysokości ustalonej indywidualnie.
3. Kładka dla pieszych nad autostradą lub trasą szybkiego ruchu.
4. Systemowa konstrukcja stalowa pawilonów handlowych.
5. Magazyn wysokiego składowania.
6. Sześciokondygnacyjny budynek o konstrukcji ramowej.
7. Hala dla przemysłu motoryzacyjnego z transportem podwieszanym.
8. Przejście rurociągu przez rzekę.
9. Pawilon handlowy o konstrukcji stalowej.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~8,0-10,0 tyś.m2.
17. Garaż nadziemny na 400 pojazdów.
18. Hala przemysłowa trzynawowa.
19. Projekt hangaru o konstrukcji stalowej dla samolotów sportowych.
20. Hala sportowa o układzie ramowym.
21. Hala przemysłowa trójnawowa 1-ramowa o rozpiętości do 24m.
22. Konstrukcja stalowa parkingu wielopoziomowego w centrum miasta 40 tyś.
23. Hala gimnastyczna przyszkolna z widownią na 500 miejsc.
24. Pawilon handlowy w 20 tyś. mieście.
25. Zbiornik cylindryczny ze stałym dachem dla magazynowania melasy ~20000m3.
26. Konstrukcja hali przemysłowej jednonawowej, z dwiema przybudówkami, dla przemysłu ciężkiego.
27. Stalowe przekrycie trybun stadionu piłkarskiego.
28. Stalowe przekrycie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zasady mechaniki i analizy konstrukcji budowlanych oraz podstawy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charakterystyki kierunkowe: </w:t>
      </w:r>
      <w:r>
        <w:rPr/>
        <w:t xml:space="preserve">K1_W04, K1_W05, K1_W13, K1_W15, K1_W16</w:t>
      </w:r>
    </w:p>
    <w:p>
      <w:pPr>
        <w:spacing w:before="20" w:after="190"/>
      </w:pPr>
      <w:r>
        <w:rPr>
          <w:b/>
          <w:bCs/>
        </w:rPr>
        <w:t xml:space="preserve">Powiązane charakterystyki obszarowe: </w:t>
      </w:r>
      <w:r>
        <w:rPr/>
        <w:t xml:space="preserve">P6U_W, I.P6S_WG.o, III.P6S_WG, I.P6S_WK, III.P6S_WK</w:t>
      </w:r>
    </w:p>
    <w:p>
      <w:pPr>
        <w:keepNext w:val="1"/>
        <w:spacing w:after="10"/>
      </w:pPr>
      <w:r>
        <w:rPr>
          <w:b/>
          <w:bCs/>
        </w:rPr>
        <w:t xml:space="preserve">Charakterystyka W2: </w:t>
      </w:r>
    </w:p>
    <w:p>
      <w:pPr/>
      <w:r>
        <w:rPr/>
        <w:t xml:space="preserve">Ma wiedzę w zakresie wykonawstwa i technologii montażu.</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na temat zasad korzystania z zewnętrznych źródeł informacji oraz poszanowania praw autorskich.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charakterystyki kierunkowe: </w:t>
      </w:r>
      <w:r>
        <w:rPr/>
        <w:t xml:space="preserve">K1_W16, K1_W15</w:t>
      </w:r>
    </w:p>
    <w:p>
      <w:pPr>
        <w:spacing w:before="20" w:after="190"/>
      </w:pPr>
      <w:r>
        <w:rPr>
          <w:b/>
          <w:bCs/>
        </w:rPr>
        <w:t xml:space="preserve">Powiązane charakterystyki obszarowe: </w:t>
      </w:r>
      <w:r>
        <w:rPr/>
        <w:t xml:space="preserve">P6U_W, I.P6S_WK, III.P6S_WK,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charakterystyki kierunkowe: </w:t>
      </w:r>
      <w:r>
        <w:rPr/>
        <w:t xml:space="preserve">K1_U07, K1_U15, K1_U19, K1_U20, K1_U21, K1_U22, K1_U02, K1_U03, K1_U04, K1_U05, K1_U06</w:t>
      </w:r>
    </w:p>
    <w:p>
      <w:pPr>
        <w:spacing w:before="20" w:after="190"/>
      </w:pPr>
      <w:r>
        <w:rPr>
          <w:b/>
          <w:bCs/>
        </w:rPr>
        <w:t xml:space="preserve">Powiązane charakterystyki obszarowe: </w:t>
      </w:r>
      <w:r>
        <w:rPr/>
        <w:t xml:space="preserve">III.P6S_UW.o, P6U_U, I.P6S_UW.o, I.P6S_UK, I.P6S_UU</w:t>
      </w:r>
    </w:p>
    <w:p>
      <w:pPr>
        <w:keepNext w:val="1"/>
        <w:spacing w:after="10"/>
      </w:pPr>
      <w:r>
        <w:rPr>
          <w:b/>
          <w:bCs/>
        </w:rPr>
        <w:t xml:space="preserve">Charakterystyka U2: </w:t>
      </w:r>
    </w:p>
    <w:p>
      <w:pPr/>
      <w:r>
        <w:rPr/>
        <w:t xml:space="preserve">Ze zrozumieniem i przekonaniem podaje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w:t>
      </w:r>
    </w:p>
    <w:p>
      <w:pPr>
        <w:spacing w:before="20" w:after="190"/>
      </w:pPr>
      <w:r>
        <w:rPr>
          <w:b/>
          <w:bCs/>
        </w:rPr>
        <w:t xml:space="preserve">Powiązane charakterystyki kierunkowe: </w:t>
      </w:r>
      <w:r>
        <w:rPr/>
        <w:t xml:space="preserve">K1_U07, 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zamodzielnie pozyskiwać informacje i zdobywać wiedzę, korzystając z dostępnych żrodeł informacji w tym zródeł elektronicznych i obcojęzycznych.</w:t>
      </w:r>
    </w:p>
    <w:p>
      <w:pPr>
        <w:spacing w:before="60"/>
      </w:pPr>
      <w:r>
        <w:rPr/>
        <w:t xml:space="preserve">Weryfikacja: </w:t>
      </w:r>
    </w:p>
    <w:p>
      <w:pPr>
        <w:spacing w:before="20" w:after="190"/>
      </w:pPr>
      <w:r>
        <w:rPr/>
        <w:t xml:space="preserve">Poprawnosć treści zawartych w opracowywanej prezentacji.</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charakterystyki kierunkowe: </w:t>
      </w:r>
      <w:r>
        <w:rPr/>
        <w:t xml:space="preserve">K1_K01, K1_K02, K1_K05, K1_K07, K1_K08</w:t>
      </w:r>
    </w:p>
    <w:p>
      <w:pPr>
        <w:spacing w:before="20" w:after="190"/>
      </w:pPr>
      <w:r>
        <w:rPr>
          <w:b/>
          <w:bCs/>
        </w:rPr>
        <w:t xml:space="preserve">Powiązane charakterystyki obszarowe: </w:t>
      </w:r>
      <w:r>
        <w:rPr/>
        <w:t xml:space="preserve">P6U_K, I.P6S_KR, I.P6S_KO, I.P6S_KK</w:t>
      </w:r>
    </w:p>
    <w:p>
      <w:pPr>
        <w:keepNext w:val="1"/>
        <w:spacing w:after="10"/>
      </w:pPr>
      <w:r>
        <w:rPr>
          <w:b/>
          <w:bCs/>
        </w:rPr>
        <w:t xml:space="preserve">Charakterystyka 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charakterystyki kierunkowe: </w:t>
      </w:r>
      <w:r>
        <w:rPr/>
        <w:t xml:space="preserve">K1_K05, K1_K07, K1_K08</w:t>
      </w:r>
    </w:p>
    <w:p>
      <w:pPr>
        <w:spacing w:before="20" w:after="190"/>
      </w:pPr>
      <w:r>
        <w:rPr>
          <w:b/>
          <w:bCs/>
        </w:rPr>
        <w:t xml:space="preserve">Powiązane charakterystyki obszarowe: </w:t>
      </w:r>
      <w:r>
        <w:rPr/>
        <w:t xml:space="preserve">P6U_K, I.P6S_KO, I.P6S_KK, I.P6S_KR</w:t>
      </w:r>
    </w:p>
    <w:p>
      <w:pPr>
        <w:keepNext w:val="1"/>
        <w:spacing w:after="10"/>
      </w:pPr>
      <w:r>
        <w:rPr>
          <w:b/>
          <w:bCs/>
        </w:rPr>
        <w:t xml:space="preserve">Charakterystyka 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2026-04-16T13:53:44+02:00</dcterms:created>
  <dcterms:modified xsi:type="dcterms:W3CDTF">2026-04-16T13:53:44+02:00</dcterms:modified>
</cp:coreProperties>
</file>

<file path=docProps/custom.xml><?xml version="1.0" encoding="utf-8"?>
<Properties xmlns="http://schemas.openxmlformats.org/officeDocument/2006/custom-properties" xmlns:vt="http://schemas.openxmlformats.org/officeDocument/2006/docPropsVTypes"/>
</file>